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F00482" w14:textId="77777777" w:rsidR="00A1516D" w:rsidRDefault="00A1516D" w:rsidP="00A1516D">
      <w:pPr>
        <w:jc w:val="center"/>
        <w:rPr>
          <w:rFonts w:ascii="Cambria" w:hAnsi="Cambria"/>
          <w:b/>
        </w:rPr>
      </w:pPr>
      <w:bookmarkStart w:id="0" w:name="_GoBack"/>
      <w:bookmarkEnd w:id="0"/>
    </w:p>
    <w:p w14:paraId="0DAC8543" w14:textId="4CF65470" w:rsidR="003940DD" w:rsidRDefault="009074ED" w:rsidP="00A1516D">
      <w:pPr>
        <w:jc w:val="center"/>
        <w:rPr>
          <w:rFonts w:ascii="Cambria" w:hAnsi="Cambria"/>
          <w:b/>
          <w:sz w:val="32"/>
          <w:szCs w:val="32"/>
        </w:rPr>
      </w:pPr>
      <w:r>
        <w:rPr>
          <w:rFonts w:ascii="Cambria" w:hAnsi="Cambria"/>
          <w:b/>
          <w:sz w:val="32"/>
          <w:szCs w:val="32"/>
        </w:rPr>
        <w:t>SOC-220</w:t>
      </w:r>
      <w:r w:rsidR="00311A70">
        <w:rPr>
          <w:rFonts w:ascii="Cambria" w:hAnsi="Cambria"/>
          <w:b/>
          <w:sz w:val="32"/>
          <w:szCs w:val="32"/>
        </w:rPr>
        <w:t xml:space="preserve">: </w:t>
      </w:r>
      <w:r>
        <w:rPr>
          <w:rFonts w:ascii="Cambria" w:hAnsi="Cambria"/>
          <w:b/>
          <w:sz w:val="32"/>
          <w:szCs w:val="32"/>
        </w:rPr>
        <w:t>Research Analysis Exercise</w:t>
      </w:r>
      <w:r w:rsidR="00417F1A">
        <w:rPr>
          <w:rFonts w:ascii="Cambria" w:hAnsi="Cambria"/>
          <w:b/>
          <w:sz w:val="32"/>
          <w:szCs w:val="32"/>
        </w:rPr>
        <w:t xml:space="preserve"> </w:t>
      </w:r>
    </w:p>
    <w:p w14:paraId="7E8B038C" w14:textId="2E812333" w:rsidR="00A1516D" w:rsidRDefault="00A1516D" w:rsidP="00A1516D">
      <w:pPr>
        <w:jc w:val="center"/>
        <w:rPr>
          <w:rFonts w:ascii="Cambria" w:hAnsi="Cambria"/>
          <w:b/>
          <w:sz w:val="28"/>
          <w:szCs w:val="28"/>
        </w:rPr>
      </w:pPr>
      <w:r w:rsidRPr="00A1516D">
        <w:rPr>
          <w:rFonts w:ascii="Cambria" w:hAnsi="Cambria"/>
          <w:b/>
          <w:sz w:val="28"/>
          <w:szCs w:val="28"/>
        </w:rPr>
        <w:t>Scoring Guide</w:t>
      </w:r>
    </w:p>
    <w:p w14:paraId="3AFA4214" w14:textId="77777777" w:rsidR="00A1516D" w:rsidRPr="00374E18" w:rsidRDefault="00A1516D" w:rsidP="00D1649A">
      <w:pPr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6"/>
        <w:gridCol w:w="981"/>
        <w:gridCol w:w="4413"/>
      </w:tblGrid>
      <w:tr w:rsidR="00A1516D" w:rsidRPr="00A1516D" w14:paraId="671C398F" w14:textId="77777777" w:rsidTr="00803D69">
        <w:trPr>
          <w:trHeight w:val="377"/>
          <w:tblHeader/>
        </w:trPr>
        <w:tc>
          <w:tcPr>
            <w:tcW w:w="3236" w:type="dxa"/>
            <w:shd w:val="clear" w:color="auto" w:fill="auto"/>
          </w:tcPr>
          <w:p w14:paraId="2DC5C3BF" w14:textId="7E5DE3F4" w:rsidR="00A1516D" w:rsidRPr="00A1516D" w:rsidRDefault="0011582C" w:rsidP="00B7563A">
            <w:pPr>
              <w:spacing w:before="60" w:after="60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Grading C</w:t>
            </w:r>
            <w:r w:rsidR="00A1516D" w:rsidRPr="00A1516D">
              <w:rPr>
                <w:rFonts w:ascii="Cambria" w:hAnsi="Cambria"/>
                <w:b/>
              </w:rPr>
              <w:t>ategory</w:t>
            </w:r>
          </w:p>
        </w:tc>
        <w:tc>
          <w:tcPr>
            <w:tcW w:w="981" w:type="dxa"/>
            <w:shd w:val="clear" w:color="auto" w:fill="auto"/>
          </w:tcPr>
          <w:p w14:paraId="16F33EFF" w14:textId="77777777" w:rsidR="00A1516D" w:rsidRPr="00A1516D" w:rsidRDefault="00A1516D" w:rsidP="00B7563A">
            <w:pPr>
              <w:spacing w:before="60" w:after="60"/>
              <w:rPr>
                <w:rFonts w:ascii="Cambria" w:hAnsi="Cambria"/>
                <w:b/>
              </w:rPr>
            </w:pPr>
            <w:r w:rsidRPr="00A1516D">
              <w:rPr>
                <w:rFonts w:ascii="Cambria" w:hAnsi="Cambria"/>
                <w:b/>
              </w:rPr>
              <w:t>Points</w:t>
            </w:r>
          </w:p>
        </w:tc>
        <w:tc>
          <w:tcPr>
            <w:tcW w:w="4413" w:type="dxa"/>
            <w:shd w:val="clear" w:color="auto" w:fill="auto"/>
          </w:tcPr>
          <w:p w14:paraId="0CC4707E" w14:textId="77777777" w:rsidR="00A1516D" w:rsidRPr="00A1516D" w:rsidRDefault="00A1516D" w:rsidP="00B7563A">
            <w:pPr>
              <w:spacing w:before="60" w:after="60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</w:t>
            </w:r>
            <w:r w:rsidRPr="00A1516D">
              <w:rPr>
                <w:rFonts w:ascii="Cambria" w:hAnsi="Cambria"/>
                <w:b/>
              </w:rPr>
              <w:t>omments</w:t>
            </w:r>
          </w:p>
        </w:tc>
      </w:tr>
      <w:tr w:rsidR="00803D69" w:rsidRPr="003626CB" w14:paraId="564057C6" w14:textId="77777777" w:rsidTr="00803D69">
        <w:trPr>
          <w:trHeight w:val="1079"/>
        </w:trPr>
        <w:tc>
          <w:tcPr>
            <w:tcW w:w="3236" w:type="dxa"/>
            <w:shd w:val="clear" w:color="auto" w:fill="auto"/>
          </w:tcPr>
          <w:p w14:paraId="2E5A84AF" w14:textId="7D742E41" w:rsidR="00803D69" w:rsidRDefault="00803D69" w:rsidP="0089772C">
            <w:pPr>
              <w:spacing w:before="60" w:after="6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worksheet includes the full article in APA format.</w:t>
            </w:r>
          </w:p>
        </w:tc>
        <w:tc>
          <w:tcPr>
            <w:tcW w:w="981" w:type="dxa"/>
            <w:shd w:val="clear" w:color="auto" w:fill="auto"/>
          </w:tcPr>
          <w:p w14:paraId="61A10C6F" w14:textId="7582FE8D" w:rsidR="00803D69" w:rsidRPr="00374E18" w:rsidRDefault="00803D69" w:rsidP="00B7563A">
            <w:pPr>
              <w:spacing w:before="60" w:after="60"/>
              <w:rPr>
                <w:rFonts w:ascii="Cambria" w:hAnsi="Cambria"/>
              </w:rPr>
            </w:pPr>
            <w:r w:rsidRPr="00374E18">
              <w:rPr>
                <w:rFonts w:ascii="Cambria" w:hAnsi="Cambria"/>
              </w:rPr>
              <w:t>0</w:t>
            </w:r>
            <w:r w:rsidR="009C67C6">
              <w:rPr>
                <w:rFonts w:ascii="Cambria" w:hAnsi="Cambria"/>
              </w:rPr>
              <w:t>/10</w:t>
            </w:r>
          </w:p>
        </w:tc>
        <w:tc>
          <w:tcPr>
            <w:tcW w:w="4413" w:type="dxa"/>
            <w:shd w:val="clear" w:color="auto" w:fill="auto"/>
          </w:tcPr>
          <w:p w14:paraId="7A66D683" w14:textId="77777777" w:rsidR="00803D69" w:rsidRPr="00374E18" w:rsidRDefault="00803D69" w:rsidP="00B7563A">
            <w:pPr>
              <w:spacing w:before="60" w:after="60"/>
              <w:rPr>
                <w:rFonts w:ascii="Cambria" w:hAnsi="Cambria"/>
              </w:rPr>
            </w:pPr>
          </w:p>
        </w:tc>
      </w:tr>
      <w:tr w:rsidR="00A1516D" w:rsidRPr="003626CB" w14:paraId="6C425A62" w14:textId="77777777" w:rsidTr="00803D69">
        <w:trPr>
          <w:trHeight w:val="1079"/>
        </w:trPr>
        <w:tc>
          <w:tcPr>
            <w:tcW w:w="3236" w:type="dxa"/>
            <w:shd w:val="clear" w:color="auto" w:fill="auto"/>
          </w:tcPr>
          <w:p w14:paraId="40D90E19" w14:textId="619D2811" w:rsidR="00A1516D" w:rsidRPr="00374E18" w:rsidRDefault="00803D69" w:rsidP="0089772C">
            <w:pPr>
              <w:spacing w:before="60" w:after="6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worksheet includes an analytic response for the publication type.</w:t>
            </w:r>
            <w:r w:rsidR="00B24489">
              <w:rPr>
                <w:rFonts w:ascii="Cambria" w:hAnsi="Cambria"/>
              </w:rPr>
              <w:t xml:space="preserve"> </w:t>
            </w:r>
          </w:p>
        </w:tc>
        <w:tc>
          <w:tcPr>
            <w:tcW w:w="981" w:type="dxa"/>
            <w:shd w:val="clear" w:color="auto" w:fill="auto"/>
          </w:tcPr>
          <w:p w14:paraId="61FEA52E" w14:textId="0276499E" w:rsidR="00A1516D" w:rsidRPr="00374E18" w:rsidRDefault="00A1516D" w:rsidP="00B7563A">
            <w:pPr>
              <w:spacing w:before="60" w:after="60"/>
              <w:rPr>
                <w:rFonts w:ascii="Cambria" w:hAnsi="Cambria"/>
              </w:rPr>
            </w:pPr>
            <w:r w:rsidRPr="00374E18">
              <w:rPr>
                <w:rFonts w:ascii="Cambria" w:hAnsi="Cambria"/>
              </w:rPr>
              <w:t>0</w:t>
            </w:r>
            <w:r w:rsidR="009C67C6">
              <w:rPr>
                <w:rFonts w:ascii="Cambria" w:hAnsi="Cambria"/>
              </w:rPr>
              <w:t>/10</w:t>
            </w:r>
          </w:p>
        </w:tc>
        <w:tc>
          <w:tcPr>
            <w:tcW w:w="4413" w:type="dxa"/>
            <w:shd w:val="clear" w:color="auto" w:fill="auto"/>
          </w:tcPr>
          <w:p w14:paraId="0113B639" w14:textId="77777777" w:rsidR="00A1516D" w:rsidRPr="00374E18" w:rsidRDefault="00A1516D" w:rsidP="00B7563A">
            <w:pPr>
              <w:spacing w:before="60" w:after="60"/>
              <w:rPr>
                <w:rFonts w:ascii="Cambria" w:hAnsi="Cambria"/>
              </w:rPr>
            </w:pPr>
          </w:p>
        </w:tc>
      </w:tr>
      <w:tr w:rsidR="00B7563A" w:rsidRPr="003626CB" w14:paraId="1BC1C9FE" w14:textId="77777777" w:rsidTr="00803D69">
        <w:trPr>
          <w:trHeight w:val="1070"/>
        </w:trPr>
        <w:tc>
          <w:tcPr>
            <w:tcW w:w="3236" w:type="dxa"/>
            <w:shd w:val="clear" w:color="auto" w:fill="auto"/>
          </w:tcPr>
          <w:p w14:paraId="2F74BEF1" w14:textId="031CB60D" w:rsidR="00B7563A" w:rsidRPr="00374E18" w:rsidRDefault="00803D69" w:rsidP="00485B7D">
            <w:pPr>
              <w:spacing w:before="60" w:after="6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worksheet includes an analytic response for the dates.</w:t>
            </w:r>
          </w:p>
        </w:tc>
        <w:tc>
          <w:tcPr>
            <w:tcW w:w="981" w:type="dxa"/>
            <w:shd w:val="clear" w:color="auto" w:fill="auto"/>
          </w:tcPr>
          <w:p w14:paraId="2CCDE7BD" w14:textId="18337C77" w:rsidR="00B7563A" w:rsidRPr="00374E18" w:rsidRDefault="00B7563A" w:rsidP="00B7563A">
            <w:pPr>
              <w:spacing w:before="60" w:after="60"/>
              <w:rPr>
                <w:rFonts w:ascii="Cambria" w:hAnsi="Cambria"/>
              </w:rPr>
            </w:pPr>
            <w:r w:rsidRPr="00374E18">
              <w:rPr>
                <w:rFonts w:ascii="Cambria" w:hAnsi="Cambria"/>
              </w:rPr>
              <w:t>0</w:t>
            </w:r>
            <w:r w:rsidR="009C67C6">
              <w:rPr>
                <w:rFonts w:ascii="Cambria" w:hAnsi="Cambria"/>
              </w:rPr>
              <w:t>/10</w:t>
            </w:r>
          </w:p>
        </w:tc>
        <w:tc>
          <w:tcPr>
            <w:tcW w:w="4413" w:type="dxa"/>
            <w:shd w:val="clear" w:color="auto" w:fill="auto"/>
          </w:tcPr>
          <w:p w14:paraId="723FFC5F" w14:textId="77777777" w:rsidR="00B7563A" w:rsidRPr="00374E18" w:rsidRDefault="00B7563A" w:rsidP="00B7563A">
            <w:pPr>
              <w:spacing w:before="60" w:after="60"/>
              <w:rPr>
                <w:rFonts w:ascii="Cambria" w:hAnsi="Cambria"/>
              </w:rPr>
            </w:pPr>
          </w:p>
        </w:tc>
      </w:tr>
      <w:tr w:rsidR="00383AF1" w:rsidRPr="003626CB" w14:paraId="014152CE" w14:textId="77777777" w:rsidTr="00803D69">
        <w:trPr>
          <w:trHeight w:val="1070"/>
        </w:trPr>
        <w:tc>
          <w:tcPr>
            <w:tcW w:w="3236" w:type="dxa"/>
            <w:shd w:val="clear" w:color="auto" w:fill="auto"/>
          </w:tcPr>
          <w:p w14:paraId="1D5E0F58" w14:textId="349B7B00" w:rsidR="00383AF1" w:rsidRDefault="00803D69" w:rsidP="00485B7D">
            <w:pPr>
              <w:spacing w:before="60" w:after="6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worksheet includes an analytic response for the key terms.</w:t>
            </w:r>
          </w:p>
        </w:tc>
        <w:tc>
          <w:tcPr>
            <w:tcW w:w="981" w:type="dxa"/>
            <w:shd w:val="clear" w:color="auto" w:fill="auto"/>
          </w:tcPr>
          <w:p w14:paraId="3C7F7192" w14:textId="30E514F8" w:rsidR="00383AF1" w:rsidRPr="00374E18" w:rsidRDefault="00852E4E" w:rsidP="00B7563A">
            <w:pPr>
              <w:spacing w:before="60" w:after="60"/>
              <w:rPr>
                <w:rFonts w:ascii="Cambria" w:hAnsi="Cambria"/>
              </w:rPr>
            </w:pPr>
            <w:r w:rsidRPr="00374E18">
              <w:rPr>
                <w:rFonts w:ascii="Cambria" w:hAnsi="Cambria"/>
              </w:rPr>
              <w:t>0</w:t>
            </w:r>
            <w:r w:rsidR="009C67C6">
              <w:rPr>
                <w:rFonts w:ascii="Cambria" w:hAnsi="Cambria"/>
              </w:rPr>
              <w:t>/10</w:t>
            </w:r>
          </w:p>
        </w:tc>
        <w:tc>
          <w:tcPr>
            <w:tcW w:w="4413" w:type="dxa"/>
            <w:shd w:val="clear" w:color="auto" w:fill="auto"/>
          </w:tcPr>
          <w:p w14:paraId="0034B646" w14:textId="77777777" w:rsidR="00383AF1" w:rsidRPr="00374E18" w:rsidRDefault="00383AF1" w:rsidP="00B7563A">
            <w:pPr>
              <w:spacing w:before="60" w:after="60"/>
              <w:rPr>
                <w:rFonts w:ascii="Cambria" w:hAnsi="Cambria"/>
              </w:rPr>
            </w:pPr>
          </w:p>
        </w:tc>
      </w:tr>
      <w:tr w:rsidR="00B7563A" w:rsidRPr="003626CB" w14:paraId="1C482035" w14:textId="77777777" w:rsidTr="00803D69">
        <w:trPr>
          <w:trHeight w:val="548"/>
        </w:trPr>
        <w:tc>
          <w:tcPr>
            <w:tcW w:w="3236" w:type="dxa"/>
            <w:shd w:val="clear" w:color="auto" w:fill="auto"/>
          </w:tcPr>
          <w:p w14:paraId="746EC3F3" w14:textId="5A3E433F" w:rsidR="00B7563A" w:rsidRPr="00374E18" w:rsidRDefault="00803D69" w:rsidP="00B24489">
            <w:pPr>
              <w:spacing w:before="60" w:after="6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worksheet includes an analytic response for the main topic or focus of the paper.</w:t>
            </w:r>
          </w:p>
        </w:tc>
        <w:tc>
          <w:tcPr>
            <w:tcW w:w="981" w:type="dxa"/>
            <w:shd w:val="clear" w:color="auto" w:fill="auto"/>
          </w:tcPr>
          <w:p w14:paraId="586047B3" w14:textId="2ACD8847" w:rsidR="00B7563A" w:rsidRPr="00374E18" w:rsidRDefault="00B7563A" w:rsidP="009C67C6">
            <w:pPr>
              <w:spacing w:before="60" w:after="60"/>
              <w:rPr>
                <w:rFonts w:ascii="Cambria" w:hAnsi="Cambria"/>
              </w:rPr>
            </w:pPr>
            <w:r w:rsidRPr="00374E18">
              <w:rPr>
                <w:rFonts w:ascii="Cambria" w:hAnsi="Cambria"/>
              </w:rPr>
              <w:t>0</w:t>
            </w:r>
            <w:r w:rsidR="009331D1">
              <w:rPr>
                <w:rFonts w:ascii="Cambria" w:hAnsi="Cambria"/>
              </w:rPr>
              <w:t>/</w:t>
            </w:r>
            <w:r w:rsidR="009C67C6">
              <w:rPr>
                <w:rFonts w:ascii="Cambria" w:hAnsi="Cambria"/>
              </w:rPr>
              <w:t>20</w:t>
            </w:r>
          </w:p>
        </w:tc>
        <w:tc>
          <w:tcPr>
            <w:tcW w:w="4413" w:type="dxa"/>
            <w:shd w:val="clear" w:color="auto" w:fill="auto"/>
          </w:tcPr>
          <w:p w14:paraId="00AB72A0" w14:textId="77777777" w:rsidR="00B7563A" w:rsidRPr="00374E18" w:rsidRDefault="00B7563A" w:rsidP="00B7563A">
            <w:pPr>
              <w:spacing w:before="60" w:after="60"/>
              <w:rPr>
                <w:rFonts w:ascii="Cambria" w:hAnsi="Cambria"/>
              </w:rPr>
            </w:pPr>
          </w:p>
          <w:p w14:paraId="4C591A5F" w14:textId="77777777" w:rsidR="00B7563A" w:rsidRPr="00374E18" w:rsidRDefault="00B7563A" w:rsidP="00B7563A">
            <w:pPr>
              <w:spacing w:before="60" w:after="60"/>
              <w:rPr>
                <w:rFonts w:ascii="Cambria" w:hAnsi="Cambria"/>
              </w:rPr>
            </w:pPr>
          </w:p>
          <w:p w14:paraId="11559BD6" w14:textId="77777777" w:rsidR="00B7563A" w:rsidRPr="00374E18" w:rsidRDefault="00B7563A" w:rsidP="00B7563A">
            <w:pPr>
              <w:spacing w:before="60" w:after="60"/>
              <w:rPr>
                <w:rFonts w:ascii="Cambria" w:hAnsi="Cambria"/>
              </w:rPr>
            </w:pPr>
          </w:p>
        </w:tc>
      </w:tr>
      <w:tr w:rsidR="00803D69" w:rsidRPr="003626CB" w14:paraId="37C34D10" w14:textId="77777777" w:rsidTr="00803D69">
        <w:trPr>
          <w:trHeight w:val="548"/>
        </w:trPr>
        <w:tc>
          <w:tcPr>
            <w:tcW w:w="3236" w:type="dxa"/>
            <w:shd w:val="clear" w:color="auto" w:fill="auto"/>
          </w:tcPr>
          <w:p w14:paraId="2E699BF1" w14:textId="608FE9C6" w:rsidR="00803D69" w:rsidRDefault="00803D69" w:rsidP="00803D69">
            <w:pPr>
              <w:spacing w:before="60" w:after="6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worksheet includes an analytic response for the article type.</w:t>
            </w:r>
          </w:p>
        </w:tc>
        <w:tc>
          <w:tcPr>
            <w:tcW w:w="981" w:type="dxa"/>
            <w:shd w:val="clear" w:color="auto" w:fill="auto"/>
          </w:tcPr>
          <w:p w14:paraId="249025B9" w14:textId="2E8C7CE2" w:rsidR="00803D69" w:rsidRPr="00374E18" w:rsidRDefault="00803D69" w:rsidP="00803D69">
            <w:pPr>
              <w:spacing w:before="60" w:after="60"/>
              <w:rPr>
                <w:rFonts w:ascii="Cambria" w:hAnsi="Cambria"/>
              </w:rPr>
            </w:pPr>
            <w:r w:rsidRPr="005E7496">
              <w:rPr>
                <w:rFonts w:ascii="Cambria" w:hAnsi="Cambria"/>
              </w:rPr>
              <w:t>0/</w:t>
            </w:r>
            <w:r w:rsidR="009C67C6">
              <w:rPr>
                <w:rFonts w:ascii="Cambria" w:hAnsi="Cambria"/>
              </w:rPr>
              <w:t>15</w:t>
            </w:r>
          </w:p>
        </w:tc>
        <w:tc>
          <w:tcPr>
            <w:tcW w:w="4413" w:type="dxa"/>
            <w:shd w:val="clear" w:color="auto" w:fill="auto"/>
          </w:tcPr>
          <w:p w14:paraId="4903F463" w14:textId="77777777" w:rsidR="00803D69" w:rsidRPr="00374E18" w:rsidRDefault="00803D69" w:rsidP="00803D69">
            <w:pPr>
              <w:spacing w:before="60" w:after="60"/>
              <w:rPr>
                <w:rFonts w:ascii="Cambria" w:hAnsi="Cambria"/>
              </w:rPr>
            </w:pPr>
          </w:p>
        </w:tc>
      </w:tr>
      <w:tr w:rsidR="00803D69" w:rsidRPr="003626CB" w14:paraId="538CB89C" w14:textId="77777777" w:rsidTr="00803D69">
        <w:trPr>
          <w:trHeight w:val="548"/>
        </w:trPr>
        <w:tc>
          <w:tcPr>
            <w:tcW w:w="3236" w:type="dxa"/>
            <w:shd w:val="clear" w:color="auto" w:fill="auto"/>
          </w:tcPr>
          <w:p w14:paraId="33CAAC91" w14:textId="1E973D97" w:rsidR="00803D69" w:rsidRDefault="00803D69" w:rsidP="00803D69">
            <w:pPr>
              <w:spacing w:before="60" w:after="6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worksheet includes an analytic response for the guiding questions and key topics of interest.</w:t>
            </w:r>
          </w:p>
        </w:tc>
        <w:tc>
          <w:tcPr>
            <w:tcW w:w="981" w:type="dxa"/>
            <w:shd w:val="clear" w:color="auto" w:fill="auto"/>
          </w:tcPr>
          <w:p w14:paraId="014AF3AC" w14:textId="100B0E67" w:rsidR="00803D69" w:rsidRPr="00374E18" w:rsidRDefault="00803D69" w:rsidP="009C67C6">
            <w:pPr>
              <w:spacing w:before="60" w:after="60"/>
              <w:rPr>
                <w:rFonts w:ascii="Cambria" w:hAnsi="Cambria"/>
              </w:rPr>
            </w:pPr>
            <w:r w:rsidRPr="005E7496">
              <w:rPr>
                <w:rFonts w:ascii="Cambria" w:hAnsi="Cambria"/>
              </w:rPr>
              <w:t>0/</w:t>
            </w:r>
            <w:r w:rsidR="009C67C6">
              <w:rPr>
                <w:rFonts w:ascii="Cambria" w:hAnsi="Cambria"/>
              </w:rPr>
              <w:t>20</w:t>
            </w:r>
          </w:p>
        </w:tc>
        <w:tc>
          <w:tcPr>
            <w:tcW w:w="4413" w:type="dxa"/>
            <w:shd w:val="clear" w:color="auto" w:fill="auto"/>
          </w:tcPr>
          <w:p w14:paraId="3372BB6B" w14:textId="77777777" w:rsidR="00803D69" w:rsidRPr="00374E18" w:rsidRDefault="00803D69" w:rsidP="00803D69">
            <w:pPr>
              <w:spacing w:before="60" w:after="60"/>
              <w:rPr>
                <w:rFonts w:ascii="Cambria" w:hAnsi="Cambria"/>
              </w:rPr>
            </w:pPr>
          </w:p>
        </w:tc>
      </w:tr>
      <w:tr w:rsidR="00803D69" w:rsidRPr="003626CB" w14:paraId="7C51D7B5" w14:textId="77777777" w:rsidTr="00803D69">
        <w:trPr>
          <w:trHeight w:val="548"/>
        </w:trPr>
        <w:tc>
          <w:tcPr>
            <w:tcW w:w="3236" w:type="dxa"/>
            <w:shd w:val="clear" w:color="auto" w:fill="auto"/>
          </w:tcPr>
          <w:p w14:paraId="16FF791A" w14:textId="7DD1EDA6" w:rsidR="00803D69" w:rsidRDefault="00803D69" w:rsidP="00803D69">
            <w:pPr>
              <w:spacing w:before="60" w:after="6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worksheet includes an analytic response for the narrative description of results/findings/conclusions.</w:t>
            </w:r>
          </w:p>
        </w:tc>
        <w:tc>
          <w:tcPr>
            <w:tcW w:w="981" w:type="dxa"/>
            <w:shd w:val="clear" w:color="auto" w:fill="auto"/>
          </w:tcPr>
          <w:p w14:paraId="61D59B42" w14:textId="632C8F7A" w:rsidR="00803D69" w:rsidRPr="00374E18" w:rsidRDefault="00803D69" w:rsidP="009C67C6">
            <w:pPr>
              <w:spacing w:before="60" w:after="60"/>
              <w:rPr>
                <w:rFonts w:ascii="Cambria" w:hAnsi="Cambria"/>
              </w:rPr>
            </w:pPr>
            <w:r w:rsidRPr="005E7496">
              <w:rPr>
                <w:rFonts w:ascii="Cambria" w:hAnsi="Cambria"/>
              </w:rPr>
              <w:t>0/</w:t>
            </w:r>
            <w:r w:rsidR="009C67C6">
              <w:rPr>
                <w:rFonts w:ascii="Cambria" w:hAnsi="Cambria"/>
              </w:rPr>
              <w:t>20</w:t>
            </w:r>
          </w:p>
        </w:tc>
        <w:tc>
          <w:tcPr>
            <w:tcW w:w="4413" w:type="dxa"/>
            <w:shd w:val="clear" w:color="auto" w:fill="auto"/>
          </w:tcPr>
          <w:p w14:paraId="5AB21163" w14:textId="77777777" w:rsidR="00803D69" w:rsidRPr="00374E18" w:rsidRDefault="00803D69" w:rsidP="00803D69">
            <w:pPr>
              <w:spacing w:before="60" w:after="60"/>
              <w:rPr>
                <w:rFonts w:ascii="Cambria" w:hAnsi="Cambria"/>
              </w:rPr>
            </w:pPr>
          </w:p>
        </w:tc>
      </w:tr>
      <w:tr w:rsidR="00803D69" w:rsidRPr="003626CB" w14:paraId="14B1969D" w14:textId="77777777" w:rsidTr="00803D69">
        <w:trPr>
          <w:trHeight w:val="548"/>
        </w:trPr>
        <w:tc>
          <w:tcPr>
            <w:tcW w:w="3236" w:type="dxa"/>
            <w:shd w:val="clear" w:color="auto" w:fill="auto"/>
          </w:tcPr>
          <w:p w14:paraId="389DFE5E" w14:textId="2084C390" w:rsidR="00803D69" w:rsidRDefault="00803D69" w:rsidP="00803D69">
            <w:pPr>
              <w:spacing w:before="60" w:after="6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worksheet includes an analytic response for the references.</w:t>
            </w:r>
          </w:p>
        </w:tc>
        <w:tc>
          <w:tcPr>
            <w:tcW w:w="981" w:type="dxa"/>
            <w:shd w:val="clear" w:color="auto" w:fill="auto"/>
          </w:tcPr>
          <w:p w14:paraId="2034353E" w14:textId="646B1D61" w:rsidR="00803D69" w:rsidRPr="00374E18" w:rsidRDefault="00803D69" w:rsidP="00803D69">
            <w:pPr>
              <w:spacing w:before="60" w:after="60"/>
              <w:rPr>
                <w:rFonts w:ascii="Cambria" w:hAnsi="Cambria"/>
              </w:rPr>
            </w:pPr>
            <w:r w:rsidRPr="005E7496">
              <w:rPr>
                <w:rFonts w:ascii="Cambria" w:hAnsi="Cambria"/>
              </w:rPr>
              <w:t>0/</w:t>
            </w:r>
            <w:r w:rsidR="009C67C6">
              <w:rPr>
                <w:rFonts w:ascii="Cambria" w:hAnsi="Cambria"/>
              </w:rPr>
              <w:t>10</w:t>
            </w:r>
          </w:p>
        </w:tc>
        <w:tc>
          <w:tcPr>
            <w:tcW w:w="4413" w:type="dxa"/>
            <w:shd w:val="clear" w:color="auto" w:fill="auto"/>
          </w:tcPr>
          <w:p w14:paraId="0DEB3DE1" w14:textId="77777777" w:rsidR="00803D69" w:rsidRPr="00374E18" w:rsidRDefault="00803D69" w:rsidP="00803D69">
            <w:pPr>
              <w:spacing w:before="60" w:after="60"/>
              <w:rPr>
                <w:rFonts w:ascii="Cambria" w:hAnsi="Cambria"/>
              </w:rPr>
            </w:pPr>
          </w:p>
        </w:tc>
      </w:tr>
      <w:tr w:rsidR="00803D69" w:rsidRPr="003626CB" w14:paraId="75FFAAE5" w14:textId="77777777" w:rsidTr="00803D69">
        <w:trPr>
          <w:trHeight w:val="548"/>
        </w:trPr>
        <w:tc>
          <w:tcPr>
            <w:tcW w:w="3236" w:type="dxa"/>
            <w:shd w:val="clear" w:color="auto" w:fill="auto"/>
          </w:tcPr>
          <w:p w14:paraId="340E86C3" w14:textId="3E2EF467" w:rsidR="00803D69" w:rsidRDefault="00803D69" w:rsidP="00803D69">
            <w:pPr>
              <w:spacing w:before="60" w:after="60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The worksheet includes an analytic response for the critique.</w:t>
            </w:r>
          </w:p>
        </w:tc>
        <w:tc>
          <w:tcPr>
            <w:tcW w:w="981" w:type="dxa"/>
            <w:shd w:val="clear" w:color="auto" w:fill="auto"/>
          </w:tcPr>
          <w:p w14:paraId="2C54C3D4" w14:textId="423095E4" w:rsidR="00803D69" w:rsidRPr="00374E18" w:rsidRDefault="00803D69" w:rsidP="00803D69">
            <w:pPr>
              <w:spacing w:before="60" w:after="60"/>
              <w:rPr>
                <w:rFonts w:ascii="Cambria" w:hAnsi="Cambria"/>
              </w:rPr>
            </w:pPr>
            <w:r w:rsidRPr="005E7496">
              <w:rPr>
                <w:rFonts w:ascii="Cambria" w:hAnsi="Cambria"/>
              </w:rPr>
              <w:t>0</w:t>
            </w:r>
            <w:r w:rsidR="009C67C6">
              <w:rPr>
                <w:rFonts w:ascii="Cambria" w:hAnsi="Cambria"/>
              </w:rPr>
              <w:t>/15</w:t>
            </w:r>
          </w:p>
        </w:tc>
        <w:tc>
          <w:tcPr>
            <w:tcW w:w="4413" w:type="dxa"/>
            <w:shd w:val="clear" w:color="auto" w:fill="auto"/>
          </w:tcPr>
          <w:p w14:paraId="4AE95F73" w14:textId="77777777" w:rsidR="00803D69" w:rsidRPr="00374E18" w:rsidRDefault="00803D69" w:rsidP="00803D69">
            <w:pPr>
              <w:spacing w:before="60" w:after="60"/>
              <w:rPr>
                <w:rFonts w:ascii="Cambria" w:hAnsi="Cambria"/>
              </w:rPr>
            </w:pPr>
          </w:p>
        </w:tc>
      </w:tr>
      <w:tr w:rsidR="00A1516D" w:rsidRPr="00A1516D" w14:paraId="3F2D0FE8" w14:textId="77777777" w:rsidTr="00803D69">
        <w:trPr>
          <w:trHeight w:val="548"/>
        </w:trPr>
        <w:tc>
          <w:tcPr>
            <w:tcW w:w="3236" w:type="dxa"/>
            <w:shd w:val="clear" w:color="auto" w:fill="auto"/>
          </w:tcPr>
          <w:p w14:paraId="578D3A35" w14:textId="77777777" w:rsidR="00A1516D" w:rsidRPr="00A1516D" w:rsidRDefault="00A1516D" w:rsidP="00A1516D">
            <w:pPr>
              <w:contextualSpacing/>
              <w:rPr>
                <w:rFonts w:ascii="Cambria" w:hAnsi="Cambria"/>
                <w:b/>
              </w:rPr>
            </w:pPr>
            <w:r w:rsidRPr="00A1516D">
              <w:rPr>
                <w:rFonts w:ascii="Cambria" w:hAnsi="Cambria"/>
                <w:b/>
              </w:rPr>
              <w:t>Total</w:t>
            </w:r>
          </w:p>
        </w:tc>
        <w:tc>
          <w:tcPr>
            <w:tcW w:w="981" w:type="dxa"/>
            <w:shd w:val="clear" w:color="auto" w:fill="auto"/>
          </w:tcPr>
          <w:p w14:paraId="5FFEE063" w14:textId="56880F99" w:rsidR="00A1516D" w:rsidRPr="00A1516D" w:rsidRDefault="00A1516D" w:rsidP="0082045F">
            <w:pPr>
              <w:rPr>
                <w:rFonts w:ascii="Cambria" w:hAnsi="Cambria"/>
                <w:b/>
              </w:rPr>
            </w:pPr>
            <w:r w:rsidRPr="00A1516D">
              <w:rPr>
                <w:rFonts w:ascii="Cambria" w:hAnsi="Cambria"/>
                <w:b/>
              </w:rPr>
              <w:t>0/</w:t>
            </w:r>
            <w:r w:rsidR="00803D69">
              <w:rPr>
                <w:rFonts w:ascii="Cambria" w:hAnsi="Cambria"/>
                <w:b/>
              </w:rPr>
              <w:t>140</w:t>
            </w:r>
          </w:p>
        </w:tc>
        <w:tc>
          <w:tcPr>
            <w:tcW w:w="4413" w:type="dxa"/>
            <w:shd w:val="clear" w:color="auto" w:fill="auto"/>
          </w:tcPr>
          <w:p w14:paraId="4FF32DB3" w14:textId="77777777" w:rsidR="00A1516D" w:rsidRPr="00A1516D" w:rsidRDefault="00A1516D" w:rsidP="0082045F">
            <w:pPr>
              <w:rPr>
                <w:rFonts w:ascii="Cambria" w:hAnsi="Cambria"/>
                <w:b/>
              </w:rPr>
            </w:pPr>
          </w:p>
        </w:tc>
      </w:tr>
    </w:tbl>
    <w:p w14:paraId="3EC815FE" w14:textId="77777777" w:rsidR="00310B17" w:rsidRDefault="00310B17"/>
    <w:sectPr w:rsidR="00310B17" w:rsidSect="002E6E01">
      <w:headerReference w:type="default" r:id="rId12"/>
      <w:footerReference w:type="defaul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E8A1CF" w14:textId="77777777" w:rsidR="005D16FC" w:rsidRDefault="005D16FC" w:rsidP="00A1516D">
      <w:r>
        <w:separator/>
      </w:r>
    </w:p>
  </w:endnote>
  <w:endnote w:type="continuationSeparator" w:id="0">
    <w:p w14:paraId="63DD834F" w14:textId="77777777" w:rsidR="005D16FC" w:rsidRDefault="005D16FC" w:rsidP="00A15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54338E" w14:textId="58FD90DF" w:rsidR="00157565" w:rsidRPr="00BF705B" w:rsidRDefault="00CB5767" w:rsidP="00BF705B">
    <w:pPr>
      <w:pStyle w:val="Footer"/>
      <w:jc w:val="center"/>
      <w:rPr>
        <w:rFonts w:ascii="Times New Roman" w:hAnsi="Times New Roman"/>
        <w:sz w:val="22"/>
      </w:rPr>
    </w:pPr>
    <w:r w:rsidRPr="00BF705B">
      <w:rPr>
        <w:rFonts w:ascii="Times New Roman" w:hAnsi="Times New Roman"/>
        <w:sz w:val="22"/>
      </w:rPr>
      <w:t>©2016</w:t>
    </w:r>
    <w:r w:rsidR="00BF705B" w:rsidRPr="00BF705B">
      <w:rPr>
        <w:rFonts w:ascii="Times New Roman" w:hAnsi="Times New Roman"/>
        <w:sz w:val="22"/>
      </w:rPr>
      <w:t>.</w:t>
    </w:r>
    <w:r w:rsidR="00D770B7" w:rsidRPr="00BF705B">
      <w:rPr>
        <w:rFonts w:ascii="Times New Roman" w:hAnsi="Times New Roman"/>
        <w:sz w:val="22"/>
      </w:rPr>
      <w:t xml:space="preserve"> Grand Canyon University. All Rights Reserved.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C74491" w14:textId="77777777" w:rsidR="005D16FC" w:rsidRDefault="005D16FC" w:rsidP="00A1516D">
      <w:r>
        <w:separator/>
      </w:r>
    </w:p>
  </w:footnote>
  <w:footnote w:type="continuationSeparator" w:id="0">
    <w:p w14:paraId="0380F164" w14:textId="77777777" w:rsidR="005D16FC" w:rsidRDefault="005D16FC" w:rsidP="00A151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5D03B7" w14:textId="77777777" w:rsidR="00A1516D" w:rsidRPr="00D770B7" w:rsidRDefault="00A1516D">
    <w:pPr>
      <w:pStyle w:val="Header"/>
      <w:rPr>
        <w:rFonts w:asciiTheme="majorHAnsi" w:hAnsiTheme="majorHAnsi"/>
      </w:rPr>
    </w:pPr>
    <w:r w:rsidRPr="00D770B7">
      <w:rPr>
        <w:rFonts w:asciiTheme="majorHAnsi" w:hAnsiTheme="majorHAnsi"/>
        <w:noProof/>
      </w:rPr>
      <w:drawing>
        <wp:inline distT="0" distB="0" distL="0" distR="0" wp14:anchorId="00965AE0" wp14:editId="2328F820">
          <wp:extent cx="3067050" cy="68580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521D7"/>
    <w:multiLevelType w:val="hybridMultilevel"/>
    <w:tmpl w:val="CE0E8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C323A2"/>
    <w:multiLevelType w:val="hybridMultilevel"/>
    <w:tmpl w:val="68A01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16D"/>
    <w:rsid w:val="000268A8"/>
    <w:rsid w:val="00054D72"/>
    <w:rsid w:val="0011582C"/>
    <w:rsid w:val="00191DC1"/>
    <w:rsid w:val="00233799"/>
    <w:rsid w:val="00297004"/>
    <w:rsid w:val="002D5169"/>
    <w:rsid w:val="00310B17"/>
    <w:rsid w:val="00311A70"/>
    <w:rsid w:val="00336A0F"/>
    <w:rsid w:val="00383AF1"/>
    <w:rsid w:val="003940DD"/>
    <w:rsid w:val="00417F1A"/>
    <w:rsid w:val="00485B7D"/>
    <w:rsid w:val="004D2D16"/>
    <w:rsid w:val="00564773"/>
    <w:rsid w:val="00591413"/>
    <w:rsid w:val="00594D1E"/>
    <w:rsid w:val="005A596B"/>
    <w:rsid w:val="005D16FC"/>
    <w:rsid w:val="005F06C3"/>
    <w:rsid w:val="00642727"/>
    <w:rsid w:val="00675BD7"/>
    <w:rsid w:val="007A313F"/>
    <w:rsid w:val="00803D69"/>
    <w:rsid w:val="00852E4E"/>
    <w:rsid w:val="0089772C"/>
    <w:rsid w:val="009000CE"/>
    <w:rsid w:val="009074ED"/>
    <w:rsid w:val="009331D1"/>
    <w:rsid w:val="00961CEB"/>
    <w:rsid w:val="009C67C6"/>
    <w:rsid w:val="009E7E97"/>
    <w:rsid w:val="00A1516D"/>
    <w:rsid w:val="00A91E67"/>
    <w:rsid w:val="00A927E3"/>
    <w:rsid w:val="00AC7257"/>
    <w:rsid w:val="00B06CD1"/>
    <w:rsid w:val="00B24489"/>
    <w:rsid w:val="00B30290"/>
    <w:rsid w:val="00B7563A"/>
    <w:rsid w:val="00BF705B"/>
    <w:rsid w:val="00C225CF"/>
    <w:rsid w:val="00C34B73"/>
    <w:rsid w:val="00C97D7D"/>
    <w:rsid w:val="00CB5767"/>
    <w:rsid w:val="00CD6BEB"/>
    <w:rsid w:val="00CE247C"/>
    <w:rsid w:val="00D1649A"/>
    <w:rsid w:val="00D27730"/>
    <w:rsid w:val="00D770B7"/>
    <w:rsid w:val="00DF3CAC"/>
    <w:rsid w:val="00E4247C"/>
    <w:rsid w:val="00E65524"/>
    <w:rsid w:val="00EC17F6"/>
    <w:rsid w:val="00F9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063AE"/>
  <w15:docId w15:val="{7D0D4C29-8501-4F78-9A73-07F83B64D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16D"/>
    <w:pPr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151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16D"/>
    <w:rPr>
      <w:rFonts w:ascii="Courier" w:eastAsia="Times New Roman" w:hAnsi="Courier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151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16D"/>
    <w:rPr>
      <w:rFonts w:ascii="Courier" w:eastAsia="Times New Roman" w:hAnsi="Courier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1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16D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B57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57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5767"/>
    <w:rPr>
      <w:rFonts w:ascii="Courier" w:eastAsia="Times New Roman" w:hAnsi="Courier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57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5767"/>
    <w:rPr>
      <w:rFonts w:ascii="Courier" w:eastAsia="Times New Roman" w:hAnsi="Courier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se Development" ma:contentTypeID="0x010100A30BC5E90BED914E81F4B67CDEADBEEF0072B4D5296E9CCD41A4B955E8BC4A98B9007EFC7183B41C5F479C61AB404DC58F89" ma:contentTypeVersion="18" ma:contentTypeDescription="Create a new Course Development document." ma:contentTypeScope="" ma:versionID="03eb0f70ce702ed2ea7750a6a027c209">
  <xsd:schema xmlns:xsd="http://www.w3.org/2001/XMLSchema" xmlns:xs="http://www.w3.org/2001/XMLSchema" xmlns:p="http://schemas.microsoft.com/office/2006/metadata/properties" xmlns:ns1="http://schemas.microsoft.com/sharepoint/v3" xmlns:ns2="30a82cfc-8d0b-455e-b705-4035c60ff9fd" targetNamespace="http://schemas.microsoft.com/office/2006/metadata/properties" ma:root="true" ma:fieldsID="7f302115a5f8a1b15560b600ae7cd187" ns1:_="" ns2:_="">
    <xsd:import namespace="http://schemas.microsoft.com/sharepoint/v3"/>
    <xsd:import namespace="30a82cfc-8d0b-455e-b705-4035c60ff9fd"/>
    <xsd:element name="properties">
      <xsd:complexType>
        <xsd:sequence>
          <xsd:element name="documentManagement">
            <xsd:complexType>
              <xsd:all>
                <xsd:element ref="ns2:CourseVersion" minOccurs="0"/>
                <xsd:element ref="ns1:DocumentComments" minOccurs="0"/>
                <xsd:element ref="ns2:TaxKeywordTaxHTField" minOccurs="0"/>
                <xsd:element ref="ns1:SecurityClassificationTaxHTField0" minOccurs="0"/>
                <xsd:element ref="ns1:DocumentCategoryTaxHTField0" minOccurs="0"/>
                <xsd:element ref="ns1:DocumentBusinessValueTaxHTField0" minOccurs="0"/>
                <xsd:element ref="ns1:DocumentSubjectTaxHTField0" minOccurs="0"/>
                <xsd:element ref="ns1:DocumentStatusTaxHTField0" minOccurs="0"/>
                <xsd:element ref="ns2:TaxCatchAll" minOccurs="0"/>
                <xsd:element ref="ns2:TaxCatchAllLabel" minOccurs="0"/>
                <xsd:element ref="ns1:DocumentTypeTaxHTField0" minOccurs="0"/>
                <xsd:element ref="ns1:DocumentDepartment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Comments" ma:index="7" nillable="true" ma:displayName="Description" ma:description="The summary or abstract of the contents of the document" ma:internalName="DocumentComments">
      <xsd:simpleType>
        <xsd:restriction base="dms:Note">
          <xsd:maxLength value="255"/>
        </xsd:restriction>
      </xsd:simpleType>
    </xsd:element>
    <xsd:element name="SecurityClassificationTaxHTField0" ma:index="13" nillable="true" ma:taxonomy="true" ma:internalName="SecurityClassificationTaxHTField0" ma:taxonomyFieldName="SecurityClassification" ma:displayName="Classification" ma:readOnly="false" ma:default="2;#Internal|98311b30-b9e9-4d4f-9f64-0688c0d4a234" ma:fieldId="{deadbeef-dd47-4075-83f4-7a25a42617f9}" ma:sspId="5ddf6d74-a44e-45e9-afc0-d7ad5ae01d3b" ma:termSetId="b4b0d153-30b9-455a-9458-c3a4d77c91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CategoryTaxHTField0" ma:index="14" nillable="true" ma:taxonomy="true" ma:internalName="DocumentCategoryTaxHTField0" ma:taxonomyFieldName="DocumentCategory" ma:displayName="Category" ma:default="" ma:fieldId="{deadbeef-df57-4942-869e-88db097302a9}" ma:sspId="5ddf6d74-a44e-45e9-afc0-d7ad5ae01d3b" ma:termSetId="52f69233-5cf0-4c4a-8a06-7adcfff7b0d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BusinessValueTaxHTField0" ma:index="15" nillable="true" ma:taxonomy="true" ma:internalName="DocumentBusinessValueTaxHTField0" ma:taxonomyFieldName="DocumentBusinessValue" ma:displayName="Business Value" ma:readOnly="false" ma:default="1;#Normal|581d4866-74cc-43f1-bef1-bb304cbfeaa5" ma:fieldId="{deadbeef-1563-43e8-a472-f8beecdc2f9a}" ma:sspId="5ddf6d74-a44e-45e9-afc0-d7ad5ae01d3b" ma:termSetId="de6416be-ddc0-435d-937d-8647ab739b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ubjectTaxHTField0" ma:index="16" nillable="true" ma:taxonomy="true" ma:internalName="DocumentSubjectTaxHTField0" ma:taxonomyFieldName="DocumentSubject" ma:displayName="Subject" ma:readOnly="false" ma:default="" ma:fieldId="{deadbeef-f57a-49aa-8e80-40b7474d5a66}" ma:sspId="5ddf6d74-a44e-45e9-afc0-d7ad5ae01d3b" ma:termSetId="122e6309-b4e4-4602-9fcd-00090a755f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StatusTaxHTField0" ma:index="17" nillable="true" ma:taxonomy="true" ma:internalName="DocumentStatusTaxHTField0" ma:taxonomyFieldName="DocumentStatus" ma:displayName="Status" ma:default="" ma:fieldId="{deadbeef-14b3-4711-a028-ec5ab2e777db}" ma:sspId="5ddf6d74-a44e-45e9-afc0-d7ad5ae01d3b" ma:termSetId="89f586f0-dd11-45fd-b561-c10d067e4b4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TypeTaxHTField0" ma:index="20" nillable="true" ma:taxonomy="true" ma:internalName="DocumentTypeTaxHTField0" ma:taxonomyFieldName="DocumentType" ma:displayName="Document Type" ma:readOnly="false" ma:default="" ma:fieldId="{deadbeef-9601-426a-9322-ac73799625f1}" ma:sspId="5ddf6d74-a44e-45e9-afc0-d7ad5ae01d3b" ma:termSetId="56472838-225c-4fb3-b14d-139d47897cc6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umentDepartmentTaxHTField0" ma:index="21" nillable="true" ma:taxonomy="true" ma:internalName="DocumentDepartmentTaxHTField0" ma:taxonomyFieldName="DocumentDepartment" ma:displayName="Department" ma:readOnly="false" ma:default="3;#Academic Program and Course Development|59abafec-cbf5-4238-a796-a3b74278f4db" ma:fieldId="{deadbeef-6c26-4ca2-8669-4998fb5582db}" ma:sspId="5ddf6d74-a44e-45e9-afc0-d7ad5ae01d3b" ma:termSetId="1601148f-bc18-4e12-8568-fe1a2a04260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82cfc-8d0b-455e-b705-4035c60ff9fd" elementFormDefault="qualified">
    <xsd:import namespace="http://schemas.microsoft.com/office/2006/documentManagement/types"/>
    <xsd:import namespace="http://schemas.microsoft.com/office/infopath/2007/PartnerControls"/>
    <xsd:element name="CourseVersion" ma:index="4" nillable="true" ma:displayName="Course Version" ma:internalName="CourseVersion">
      <xsd:simpleType>
        <xsd:restriction base="dms:Text">
          <xsd:maxLength value="255"/>
        </xsd:restriction>
      </xsd:simple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5ddf6d74-a44e-45e9-afc0-d7ad5ae01d3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description="" ma:hidden="true" ma:list="{4549d8d1-fd35-42e1-a179-f6926eae1453}" ma:internalName="TaxCatchAll" ma:showField="CatchAllData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description="" ma:hidden="true" ma:list="{4549d8d1-fd35-42e1-a179-f6926eae1453}" ma:internalName="TaxCatchAllLabel" ma:readOnly="true" ma:showField="CatchAllDataLabel" ma:web="30a82cfc-8d0b-455e-b705-4035c60ff9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BusinessValu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Normal</TermName>
          <TermId xmlns="http://schemas.microsoft.com/office/infopath/2007/PartnerControls">581d4866-74cc-43f1-bef1-bb304cbfeaa5</TermId>
        </TermInfo>
      </Terms>
    </DocumentBusinessValueTaxHTField0>
    <DocumentComments xmlns="http://schemas.microsoft.com/sharepoint/v3" xsi:nil="true"/>
    <DocumentDepartment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Academic Program and Course Development</TermName>
          <TermId xmlns="http://schemas.microsoft.com/office/infopath/2007/PartnerControls">59abafec-cbf5-4238-a796-a3b74278f4db</TermId>
        </TermInfo>
      </Terms>
    </DocumentDepartmentTaxHTField0>
    <DocumentCategoryTaxHTField0 xmlns="http://schemas.microsoft.com/sharepoint/v3">
      <Terms xmlns="http://schemas.microsoft.com/office/infopath/2007/PartnerControls"/>
    </DocumentCategoryTaxHTField0>
    <DocumentType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Rubric</TermName>
          <TermId xmlns="http://schemas.microsoft.com/office/infopath/2007/PartnerControls">85626637-7c16-464b-a6c6-44544dc80151</TermId>
        </TermInfo>
      </Terms>
    </DocumentTypeTaxHTField0>
    <TaxKeywordTaxHTField xmlns="30a82cfc-8d0b-455e-b705-4035c60ff9fd">
      <Terms xmlns="http://schemas.microsoft.com/office/infopath/2007/PartnerControls"/>
    </TaxKeywordTaxHTField>
    <CourseVersion xmlns="30a82cfc-8d0b-455e-b705-4035c60ff9fd" xsi:nil="true"/>
    <SecurityClassification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98311b30-b9e9-4d4f-9f64-0688c0d4a234</TermId>
        </TermInfo>
      </Terms>
    </SecurityClassificationTaxHTField0>
    <TaxCatchAll xmlns="30a82cfc-8d0b-455e-b705-4035c60ff9fd">
      <Value>1680</Value>
      <Value>20</Value>
      <Value>244</Value>
      <Value>3</Value>
      <Value>2</Value>
      <Value>1</Value>
    </TaxCatchAll>
    <DocumentSubject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PCN-430</TermName>
          <TermId xmlns="http://schemas.microsoft.com/office/infopath/2007/PartnerControls">d411f844-f80d-42e6-b003-56a53bc80832</TermId>
        </TermInfo>
      </Terms>
    </DocumentSubjectTaxHTField0>
    <DocumentStatu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9b66d326-7f3b-4087-8790-7a8362e8bf10</TermId>
        </TermInfo>
      </Terms>
    </DocumentStatusTaxHTField0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0709EA-A6D8-4031-B92F-6B869A4660E3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C15EFEC3-327C-4C87-ACA6-A4E86D0A72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0a82cfc-8d0b-455e-b705-4035c60ff9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97F225-ACBE-4869-B989-D52D502F735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65C5323-B3EA-4687-87E4-DC2F431A4F7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0a82cfc-8d0b-455e-b705-4035c60ff9fd"/>
  </ds:schemaRefs>
</ds:datastoreItem>
</file>

<file path=customXml/itemProps5.xml><?xml version="1.0" encoding="utf-8"?>
<ds:datastoreItem xmlns:ds="http://schemas.openxmlformats.org/officeDocument/2006/customXml" ds:itemID="{32FFEBFB-84E9-40EB-9B51-7D2CD12B8D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Canyon University</Company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Jackie.Pelegrin@gcu.edu</dc:creator>
  <cp:keywords/>
  <cp:lastModifiedBy>Hp</cp:lastModifiedBy>
  <cp:revision>2</cp:revision>
  <dcterms:created xsi:type="dcterms:W3CDTF">2018-02-23T05:31:00Z</dcterms:created>
  <dcterms:modified xsi:type="dcterms:W3CDTF">2018-02-23T05:31:00Z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0x010100A30BC5E90BED914E81F4B67CDEADBEEF0072B4D5296E9CCD41A4B955E8BC4A98B9007EFC7183B41C5F479C61AB404DC58F89</vt:lpwstr>
  </property>
  <property fmtid="{D5CDD505-2E9C-101B-9397-08002B2CF9AE}" pid="3" name="DocumentSubject">
    <vt:lpwstr>1680;#PCN-430|d411f844-f80d-42e6-b003-56a53bc80832</vt:lpwstr>
  </property>
  <property fmtid="{D5CDD505-2E9C-101B-9397-08002B2CF9AE}" pid="4" name="DocumentDepartment">
    <vt:lpwstr>3;#Academic Program and Course Development|59abafec-cbf5-4238-a796-a3b74278f4db</vt:lpwstr>
  </property>
  <property fmtid="{D5CDD505-2E9C-101B-9397-08002B2CF9AE}" pid="5" name="TaxKeyword">
    <vt:lpwstr/>
  </property>
  <property fmtid="{D5CDD505-2E9C-101B-9397-08002B2CF9AE}" pid="6" name="DocumentBusinessValue">
    <vt:lpwstr>1;#Normal|581d4866-74cc-43f1-bef1-bb304cbfeaa5</vt:lpwstr>
  </property>
  <property fmtid="{D5CDD505-2E9C-101B-9397-08002B2CF9AE}" pid="7" name="DocumentStatus">
    <vt:lpwstr>20;#Draft|9b66d326-7f3b-4087-8790-7a8362e8bf10</vt:lpwstr>
  </property>
  <property fmtid="{D5CDD505-2E9C-101B-9397-08002B2CF9AE}" pid="8" name="DocumentType">
    <vt:lpwstr>244;#Rubric|85626637-7c16-464b-a6c6-44544dc80151</vt:lpwstr>
  </property>
  <property fmtid="{D5CDD505-2E9C-101B-9397-08002B2CF9AE}" pid="9" name="DocumentCategory">
    <vt:lpwstr/>
  </property>
  <property fmtid="{D5CDD505-2E9C-101B-9397-08002B2CF9AE}" pid="10" name="SecurityClassification">
    <vt:lpwstr>2;#Internal|98311b30-b9e9-4d4f-9f64-0688c0d4a234</vt:lpwstr>
  </property>
</Properties>
</file>