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C7" w:rsidRDefault="00233BC7" w:rsidP="00233BC7">
      <w:pPr>
        <w:pStyle w:val="NormalWeb"/>
      </w:pPr>
      <w:bookmarkStart w:id="0" w:name="_GoBack"/>
      <w:bookmarkEnd w:id="0"/>
      <w:r>
        <w:t xml:space="preserve">Prior to beginning work on this discussion, read the </w:t>
      </w:r>
      <w:proofErr w:type="spellStart"/>
      <w:r>
        <w:t>Grenyer</w:t>
      </w:r>
      <w:proofErr w:type="spellEnd"/>
      <w:r>
        <w:t xml:space="preserve"> &amp; Lewis (2012) “Prevalence, Prediction, and Prevention of Psychologist Misconduct” article and the APA Practice Central’s </w:t>
      </w:r>
      <w:hyperlink r:id="rId4" w:tgtFrame="_blank" w:history="1">
        <w:r>
          <w:rPr>
            <w:rStyle w:val="Hyperlink"/>
          </w:rPr>
          <w:t>Professional Health and Well-being for Psychologists</w:t>
        </w:r>
        <w:r>
          <w:rPr>
            <w:rStyle w:val="screenreader-only"/>
            <w:color w:val="0000FF"/>
            <w:u w:val="single"/>
          </w:rPr>
          <w:t xml:space="preserve"> (Links to an external site.)Links to an external </w:t>
        </w:r>
        <w:proofErr w:type="gramStart"/>
        <w:r>
          <w:rPr>
            <w:rStyle w:val="screenreader-only"/>
            <w:color w:val="0000FF"/>
            <w:u w:val="single"/>
          </w:rPr>
          <w:t>site.</w:t>
        </w:r>
      </w:hyperlink>
      <w:r>
        <w:t>,</w:t>
      </w:r>
      <w:proofErr w:type="gramEnd"/>
      <w:r>
        <w:t xml:space="preserve"> </w:t>
      </w:r>
      <w:hyperlink r:id="rId5" w:tgtFrame="_blank" w:history="1">
        <w:r>
          <w:rPr>
            <w:rStyle w:val="Hyperlink"/>
          </w:rPr>
          <w:t>Tips from Practitioners on Finding Work-Life Balance</w:t>
        </w:r>
        <w:r>
          <w:rPr>
            <w:rStyle w:val="screenreader-only"/>
            <w:color w:val="0000FF"/>
            <w:u w:val="single"/>
          </w:rPr>
          <w:t xml:space="preserve"> (Links to an external site.)Links to an external </w:t>
        </w:r>
        <w:proofErr w:type="gramStart"/>
        <w:r>
          <w:rPr>
            <w:rStyle w:val="screenreader-only"/>
            <w:color w:val="0000FF"/>
            <w:u w:val="single"/>
          </w:rPr>
          <w:t>site.</w:t>
        </w:r>
      </w:hyperlink>
      <w:r>
        <w:t>,</w:t>
      </w:r>
      <w:proofErr w:type="gramEnd"/>
      <w:r>
        <w:t xml:space="preserve"> and </w:t>
      </w:r>
      <w:hyperlink r:id="rId6" w:tgtFrame="_blank" w:history="1">
        <w:r>
          <w:rPr>
            <w:rStyle w:val="Hyperlink"/>
          </w:rPr>
          <w:t>Tips for Self-Care</w:t>
        </w:r>
        <w:r>
          <w:rPr>
            <w:rStyle w:val="screenreader-only"/>
            <w:color w:val="0000FF"/>
            <w:u w:val="single"/>
          </w:rPr>
          <w:t> (Links to an external site.)Links to an external site.</w:t>
        </w:r>
      </w:hyperlink>
      <w:r>
        <w:t xml:space="preserve"> </w:t>
      </w:r>
      <w:proofErr w:type="gramStart"/>
      <w:r>
        <w:t>online</w:t>
      </w:r>
      <w:proofErr w:type="gramEnd"/>
      <w:r>
        <w:t xml:space="preserve"> articles.</w:t>
      </w:r>
    </w:p>
    <w:p w:rsidR="00233BC7" w:rsidRDefault="00233BC7" w:rsidP="00233BC7">
      <w:pPr>
        <w:pStyle w:val="NormalWeb"/>
      </w:pPr>
      <w:r>
        <w:t xml:space="preserve">Select two complaints presented in the </w:t>
      </w:r>
      <w:proofErr w:type="spellStart"/>
      <w:r>
        <w:t>Grenyer</w:t>
      </w:r>
      <w:proofErr w:type="spellEnd"/>
      <w:r>
        <w:t xml:space="preserve"> &amp; Lewis article (see Table 1) and explain the ramifications of these violations applying the APA’s </w:t>
      </w:r>
      <w:hyperlink r:id="rId7" w:tgtFrame="_blank" w:history="1">
        <w:r>
          <w:rPr>
            <w:rStyle w:val="Hyperlink"/>
          </w:rPr>
          <w:t>Ethical Principles of Psychologists and Code of Conduct</w:t>
        </w:r>
        <w:r>
          <w:rPr>
            <w:rStyle w:val="screenreader-only"/>
            <w:color w:val="0000FF"/>
            <w:u w:val="single"/>
          </w:rPr>
          <w:t> (Links to an external site.)Links to an external site.</w:t>
        </w:r>
      </w:hyperlink>
      <w:r>
        <w:t xml:space="preserve"> </w:t>
      </w:r>
      <w:proofErr w:type="gramStart"/>
      <w:r>
        <w:t>to</w:t>
      </w:r>
      <w:proofErr w:type="gramEnd"/>
      <w:r>
        <w:t xml:space="preserve"> each situation. Assess the role of the APA in assisting psychology professionals in the identification of potential areas of misconduct. Describe and recommend a course of action to avoid these areas. Evaluate the contemporary role of psychology professionals and elaborate on the relationship between self-care and the issue of maintaining ethical principles and professional standards. Identify one or two self-care tips, tools, or suggested courses of action provided on the APA’s </w:t>
      </w:r>
      <w:hyperlink r:id="rId8" w:tgtFrame="_blank" w:history="1">
        <w:r>
          <w:rPr>
            <w:rStyle w:val="Hyperlink"/>
          </w:rPr>
          <w:t>Self-care resources for psychologists</w:t>
        </w:r>
        <w:r>
          <w:rPr>
            <w:rStyle w:val="screenreader-only"/>
            <w:color w:val="0000FF"/>
            <w:u w:val="single"/>
          </w:rPr>
          <w:t> (Links to an external site.)Links to an external site.</w:t>
        </w:r>
      </w:hyperlink>
      <w:r>
        <w:t xml:space="preserve"> </w:t>
      </w:r>
      <w:proofErr w:type="gramStart"/>
      <w:r>
        <w:t>website</w:t>
      </w:r>
      <w:proofErr w:type="gramEnd"/>
      <w:r>
        <w:t xml:space="preserve"> that might address the issues which lead to the chosen complaints.</w:t>
      </w:r>
    </w:p>
    <w:p w:rsidR="00233BC7" w:rsidRDefault="00233BC7" w:rsidP="00233BC7">
      <w:pPr>
        <w:pStyle w:val="NormalWeb"/>
      </w:pPr>
    </w:p>
    <w:p w:rsidR="00233BC7" w:rsidRDefault="00233BC7" w:rsidP="00233BC7">
      <w:pPr>
        <w:pStyle w:val="NormalWeb"/>
        <w:rPr>
          <w:rFonts w:eastAsia="Times New Roman"/>
        </w:rPr>
      </w:pPr>
      <w:proofErr w:type="spellStart"/>
      <w:r>
        <w:rPr>
          <w:rFonts w:eastAsia="Times New Roman"/>
        </w:rPr>
        <w:t>Grenyer</w:t>
      </w:r>
      <w:proofErr w:type="spellEnd"/>
      <w:r>
        <w:rPr>
          <w:rFonts w:eastAsia="Times New Roman"/>
        </w:rPr>
        <w:t xml:space="preserve">, B. F. S., &amp; Lewis, K. L. (2012). </w:t>
      </w:r>
      <w:hyperlink r:id="rId9" w:tgtFrame="_blank" w:tooltip="Prevalence, prediction, and prevention of psychologist misconduct" w:history="1">
        <w:r>
          <w:rPr>
            <w:rStyle w:val="Hyperlink"/>
            <w:rFonts w:eastAsia="Times New Roman"/>
          </w:rPr>
          <w:t>Prevalence, prediction, and prevention of psychologist misconduct</w:t>
        </w:r>
      </w:hyperlink>
      <w:r>
        <w:rPr>
          <w:rFonts w:eastAsia="Times New Roman"/>
        </w:rPr>
        <w:t xml:space="preserve">. </w:t>
      </w:r>
      <w:r>
        <w:rPr>
          <w:rStyle w:val="Emphasis"/>
          <w:rFonts w:eastAsia="Times New Roman"/>
        </w:rPr>
        <w:t>Australian Psychologist, 47</w:t>
      </w:r>
      <w:r>
        <w:rPr>
          <w:rFonts w:eastAsia="Times New Roman"/>
        </w:rPr>
        <w:t xml:space="preserve">(2), 68-76. </w:t>
      </w:r>
      <w:proofErr w:type="spellStart"/>
      <w:proofErr w:type="gramStart"/>
      <w:r>
        <w:rPr>
          <w:rFonts w:eastAsia="Times New Roman"/>
        </w:rPr>
        <w:t>doi</w:t>
      </w:r>
      <w:proofErr w:type="spellEnd"/>
      <w:proofErr w:type="gramEnd"/>
      <w:r>
        <w:rPr>
          <w:rFonts w:eastAsia="Times New Roman"/>
        </w:rPr>
        <w:t>: 10.1111/j.1742-9544.2010.00019.x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Table 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 xml:space="preserve">Primary Complaints Made by Members of the Public Against </w:t>
      </w:r>
      <w:proofErr w:type="spellStart"/>
      <w:r w:rsidRPr="00233BC7">
        <w:rPr>
          <w:rFonts w:ascii="Helvetica" w:eastAsia="Times New Roman" w:hAnsi="Helvetica" w:cs="Times New Roman"/>
          <w:sz w:val="13"/>
          <w:szCs w:val="13"/>
        </w:rPr>
        <w:t>Reg</w:t>
      </w:r>
      <w:proofErr w:type="spellEnd"/>
      <w:r w:rsidRPr="00233BC7">
        <w:rPr>
          <w:rFonts w:ascii="Helvetica" w:eastAsia="Times New Roman" w:hAnsi="Helvetica" w:cs="Times New Roman"/>
          <w:sz w:val="13"/>
          <w:szCs w:val="13"/>
        </w:rPr>
        <w:t>-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proofErr w:type="spellStart"/>
      <w:proofErr w:type="gramStart"/>
      <w:r w:rsidRPr="00233BC7">
        <w:rPr>
          <w:rFonts w:ascii="Helvetica" w:eastAsia="Times New Roman" w:hAnsi="Helvetica" w:cs="Times New Roman"/>
          <w:sz w:val="13"/>
          <w:szCs w:val="13"/>
        </w:rPr>
        <w:t>istered</w:t>
      </w:r>
      <w:proofErr w:type="spellEnd"/>
      <w:proofErr w:type="gramEnd"/>
      <w:r w:rsidRPr="00233BC7">
        <w:rPr>
          <w:rFonts w:ascii="Helvetica" w:eastAsia="Times New Roman" w:hAnsi="Helvetica" w:cs="Times New Roman"/>
          <w:sz w:val="13"/>
          <w:szCs w:val="13"/>
        </w:rPr>
        <w:t xml:space="preserve"> Psychologists in New South Wales, Australia, July 2003 to June 2007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proofErr w:type="gramStart"/>
      <w:r w:rsidRPr="00233BC7">
        <w:rPr>
          <w:rFonts w:ascii="Helvetica" w:eastAsia="Times New Roman" w:hAnsi="Helvetica" w:cs="Times New Roman"/>
          <w:sz w:val="13"/>
          <w:szCs w:val="13"/>
        </w:rPr>
        <w:t>n</w:t>
      </w:r>
      <w:proofErr w:type="gramEnd"/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%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Professional—poor communication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88 35.5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Confidentiality/privacy breach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25 10.1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Rude/insensitive manner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8.9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Inappropriate communication (e.g., discrimination)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8.5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Wrong/misleading/inadequate information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Not informed and/or consent invalid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3.2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Failure to consult colleague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Professional—incompetency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41 16.5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Wrong/inappropriate diagnosis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10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4.0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Inadequate/inappropriate assessment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9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Inadequate treatment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3.2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Failure to notify government authority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Poor record keeping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1.2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Inadequate supervision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Miscellaneous (e.g., not following guidelines)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5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2.0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Professional—poor reports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35 14.1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General report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5.6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Workers compensation report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lastRenderedPageBreak/>
        <w:t>4.4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Family court report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7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2.8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Apprehended violence order report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Victim of crime report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Poor business practices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31 12.5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Commercial disputes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8.5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Poor billing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Plagiarism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Overcharging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Financial fraud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Inadequate private health insurance invoicing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Premises inadequate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Boundary violation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9.7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Sexual relationship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10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4.0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Non-sexual inappropriate friendship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5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2.0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 xml:space="preserve">Sexual </w:t>
      </w:r>
      <w:proofErr w:type="spellStart"/>
      <w:r w:rsidRPr="00233BC7">
        <w:rPr>
          <w:rFonts w:ascii="Helvetica" w:eastAsia="Times New Roman" w:hAnsi="Helvetica" w:cs="Times New Roman"/>
          <w:sz w:val="13"/>
          <w:szCs w:val="13"/>
        </w:rPr>
        <w:t>behaviour</w:t>
      </w:r>
      <w:proofErr w:type="spellEnd"/>
      <w:r w:rsidRPr="00233BC7">
        <w:rPr>
          <w:rFonts w:ascii="Helvetica" w:eastAsia="Times New Roman" w:hAnsi="Helvetica" w:cs="Times New Roman"/>
          <w:sz w:val="13"/>
          <w:szCs w:val="13"/>
        </w:rPr>
        <w:t xml:space="preserve"> (without relationship)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Non-sexual business relationship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Alleged sexual assault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Non-sexual touching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Character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5.6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 xml:space="preserve">Poor </w:t>
      </w:r>
      <w:proofErr w:type="spellStart"/>
      <w:r w:rsidRPr="00233BC7">
        <w:rPr>
          <w:rFonts w:ascii="Helvetica" w:eastAsia="Times New Roman" w:hAnsi="Helvetica" w:cs="Times New Roman"/>
          <w:sz w:val="13"/>
          <w:szCs w:val="13"/>
        </w:rPr>
        <w:t>judgement</w:t>
      </w:r>
      <w:proofErr w:type="spellEnd"/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8.2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Illegal activities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Criminal matter (non-psychology)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0.8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Misleading registration claim (e.g., practice while lapsed)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8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3.2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Impairment (e.g., mental illness, addiction)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4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1.6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 xml:space="preserve">False use of </w:t>
      </w:r>
      <w:proofErr w:type="spellStart"/>
      <w:r w:rsidRPr="00233BC7">
        <w:rPr>
          <w:rFonts w:ascii="Helvetica" w:eastAsia="Times New Roman" w:hAnsi="Helvetica" w:cs="Times New Roman"/>
          <w:sz w:val="13"/>
          <w:szCs w:val="13"/>
        </w:rPr>
        <w:t>Dr</w:t>
      </w:r>
      <w:proofErr w:type="spellEnd"/>
      <w:r w:rsidRPr="00233BC7">
        <w:rPr>
          <w:rFonts w:ascii="Helvetica" w:eastAsia="Times New Roman" w:hAnsi="Helvetica" w:cs="Times New Roman"/>
          <w:sz w:val="13"/>
          <w:szCs w:val="13"/>
        </w:rPr>
        <w:t>/Professor or specialist title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3</w:t>
      </w:r>
    </w:p>
    <w:p w:rsidR="00233BC7" w:rsidRPr="00233BC7" w:rsidRDefault="00233BC7" w:rsidP="00233BC7">
      <w:pPr>
        <w:rPr>
          <w:rFonts w:ascii="Helvetica" w:eastAsia="Times New Roman" w:hAnsi="Helvetica" w:cs="Times New Roman"/>
          <w:sz w:val="13"/>
          <w:szCs w:val="13"/>
        </w:rPr>
      </w:pPr>
      <w:r w:rsidRPr="00233BC7">
        <w:rPr>
          <w:rFonts w:ascii="Helvetica" w:eastAsia="Times New Roman" w:hAnsi="Helvetica" w:cs="Times New Roman"/>
          <w:sz w:val="13"/>
          <w:szCs w:val="13"/>
        </w:rPr>
        <w:t>1.2</w:t>
      </w:r>
    </w:p>
    <w:p w:rsidR="00233BC7" w:rsidRDefault="00233BC7" w:rsidP="00233BC7">
      <w:pPr>
        <w:pStyle w:val="NormalWeb"/>
      </w:pPr>
    </w:p>
    <w:p w:rsidR="002E4374" w:rsidRDefault="002E4374"/>
    <w:sectPr w:rsidR="002E4374" w:rsidSect="002B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C7"/>
    <w:rsid w:val="00233BC7"/>
    <w:rsid w:val="002B42C8"/>
    <w:rsid w:val="002E4374"/>
    <w:rsid w:val="007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7792DD9-86E6-4116-ACD3-E18275A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B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33BC7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233BC7"/>
  </w:style>
  <w:style w:type="character" w:styleId="Emphasis">
    <w:name w:val="Emphasis"/>
    <w:basedOn w:val="DefaultParagraphFont"/>
    <w:uiPriority w:val="20"/>
    <w:qFormat/>
    <w:rsid w:val="00233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/monitor/2014/04/self-care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a.org/ethics/code/index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practicecentral.org/ce/self-care/acca-promoting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apracticecentral.org/ce/self-care/balance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papracticecentral.org/ce/self-care/well-being.aspx" TargetMode="External"/><Relationship Id="rId9" Type="http://schemas.openxmlformats.org/officeDocument/2006/relationships/hyperlink" Target="https://ashford.instructure.com/courses/19232/external_tools/retrieve?display=borderless&amp;url=https%3A%2F%2Flibrary.ashford.edu%2FAccount%2FLtiLogin.aspx%3Fcustom_redirectresource%3Dhttps%3A%2F%2Flibrary.ashford.edu%2Fezproxy.aspx%3Furl%3Dhttp%253A%2F%2Fsearch.ebscohost.com%2Flogin.aspx%3Fdirect%3Dtrue%252526AuthType%3Dip%2Ccpid%252526custid%3Ds8856897%252526db%3Dpsyh%252526AN%3D2012-13527-002%252526site%3Dehost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jasmine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barbusca</dc:creator>
  <cp:keywords/>
  <dc:description/>
  <cp:lastModifiedBy>Hp</cp:lastModifiedBy>
  <cp:revision>2</cp:revision>
  <dcterms:created xsi:type="dcterms:W3CDTF">2018-03-16T04:17:00Z</dcterms:created>
  <dcterms:modified xsi:type="dcterms:W3CDTF">2018-03-16T04:17:00Z</dcterms:modified>
</cp:coreProperties>
</file>