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75" w:rsidRDefault="00FD3275" w:rsidP="00FD3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Individual Assignment:</w:t>
      </w:r>
    </w:p>
    <w:p w:rsidR="00FD3275" w:rsidRDefault="00FD3275" w:rsidP="00FD3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There are t</w:t>
      </w:r>
      <w:r w:rsidR="007C75B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wo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case scenarios below.  You are a healthcare consultant/administrator advising the client/employer in each scenario. Read </w:t>
      </w:r>
      <w:r w:rsidR="007C75B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both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scenarios and then answer each of the questions as if you were advising your client/employer in writing. Make sure to explain your answers.  </w:t>
      </w:r>
      <w:r w:rsidRPr="00FD327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</w:rPr>
        <w:t>Use the course reading to answer the questions.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 You may also add additional research.  </w:t>
      </w:r>
    </w:p>
    <w:p w:rsidR="00FD3275" w:rsidRDefault="00FD3275" w:rsidP="00FD3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This is an individual assignment. You may not discuss your answers with your classmates. </w:t>
      </w:r>
    </w:p>
    <w:p w:rsidR="00FD3275" w:rsidRDefault="00FD3275" w:rsidP="00FD3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The re</w:t>
      </w:r>
      <w:r w:rsidR="007C75B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port should be at least 2 full pages double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spaced</w:t>
      </w:r>
      <w:r w:rsidR="0065484A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, 1 inch margins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. DO NOT REPEAT THE SCENARIO IN YOUR ANSWER.</w:t>
      </w:r>
    </w:p>
    <w:p w:rsidR="00FD3275" w:rsidRPr="00FD3275" w:rsidRDefault="00FD3275" w:rsidP="00FD3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327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</w:rPr>
        <w:t>Scenario #1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: Your client/employer ABC</w:t>
      </w:r>
      <w:r w:rsidRPr="00FD3275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hospital enters into an agreement with </w:t>
      </w:r>
      <w:proofErr w:type="spellStart"/>
      <w:r w:rsidR="00322D6B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Novarmints</w:t>
      </w:r>
      <w:proofErr w:type="spellEnd"/>
      <w:r w:rsidRPr="00FD3275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</w:t>
      </w:r>
      <w:proofErr w:type="spellStart"/>
      <w:r w:rsidRPr="00FD3275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pharma</w:t>
      </w:r>
      <w:proofErr w:type="spellEnd"/>
      <w:r w:rsidRPr="00FD3275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company to 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participate in a </w:t>
      </w:r>
      <w:r w:rsidR="00322D6B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drug study. To conduct the study at the hospital, ABC asks physician Dr. No to</w:t>
      </w:r>
      <w:r w:rsidRPr="00FD3275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serve as the principal investigator</w:t>
      </w:r>
      <w:r w:rsidR="00322D6B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to conduct the pharma study for ABC.  Dr. No</w:t>
      </w:r>
      <w:r w:rsidRPr="00FD3275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is not a hospital employee</w:t>
      </w:r>
      <w:r w:rsidR="00322D6B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but is on staff at the hospital</w:t>
      </w:r>
      <w:r w:rsidRPr="00FD3275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. </w:t>
      </w:r>
      <w:r w:rsidR="00322D6B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As part of the contract negotiations his contract negotiations with the hospital, Dr. No</w:t>
      </w:r>
      <w:r w:rsidRPr="00FD3275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asks the hospital to pass along to him </w:t>
      </w:r>
      <w:r w:rsidR="00322D6B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50%</w:t>
      </w:r>
      <w:r w:rsidRPr="00FD3275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of the </w:t>
      </w:r>
      <w:r w:rsidR="00322D6B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contract fees</w:t>
      </w:r>
      <w:r w:rsidRPr="00FD3275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that </w:t>
      </w:r>
      <w:proofErr w:type="spellStart"/>
      <w:r w:rsidR="00322D6B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Novarmints</w:t>
      </w:r>
      <w:proofErr w:type="spellEnd"/>
      <w:r w:rsidR="00322D6B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has promised to ABC </w:t>
      </w:r>
      <w:r w:rsidRPr="00FD3275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for conducting the study</w:t>
      </w:r>
      <w:r w:rsidR="00322D6B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.</w:t>
      </w:r>
      <w:r w:rsidRPr="00FD3275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Would </w:t>
      </w:r>
      <w:r w:rsidR="00322D6B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Dr. No’s proposed split </w:t>
      </w:r>
      <w:r w:rsidRPr="00FD3275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be lawful under the Stark law? Explain your answer.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If not, explain the potential consequences of a violation.</w:t>
      </w:r>
    </w:p>
    <w:p w:rsidR="00FD3275" w:rsidRPr="00FD3275" w:rsidRDefault="00FD3275" w:rsidP="00FD3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327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</w:rPr>
        <w:t>Scenario #2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: </w:t>
      </w:r>
      <w:r w:rsidR="00322D6B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Dr. No is invited by </w:t>
      </w:r>
      <w:proofErr w:type="spellStart"/>
      <w:r w:rsidR="00322D6B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Novarmints</w:t>
      </w:r>
      <w:proofErr w:type="spellEnd"/>
      <w:r w:rsidRPr="00FD3275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to take part in a study involving a</w:t>
      </w:r>
      <w:r w:rsidR="00E87E3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recently</w:t>
      </w:r>
      <w:r w:rsidRPr="00FD3275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FDA-approved drug</w:t>
      </w:r>
      <w:r w:rsidR="00E87E3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that it is in the process of marketing to the public. </w:t>
      </w:r>
      <w:r w:rsidR="00322D6B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Dr. No would be required to prescribe</w:t>
      </w:r>
      <w:r w:rsidRPr="00FD3275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the drug for </w:t>
      </w:r>
      <w:r w:rsidR="00322D6B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his </w:t>
      </w:r>
      <w:r w:rsidRPr="00FD3275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patients and then</w:t>
      </w:r>
      <w:r w:rsidR="00E87E3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complete a brief </w:t>
      </w:r>
      <w:r w:rsidRPr="00FD3275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questionnaire about each patient’s experience with the drug. The questionnaire</w:t>
      </w:r>
      <w:r w:rsidR="00E87E3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for each patient is expected to take</w:t>
      </w:r>
      <w:r w:rsidRPr="00FD3275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about 20 minutes to complete.  </w:t>
      </w:r>
      <w:proofErr w:type="spellStart"/>
      <w:r w:rsidR="00E87E3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No</w:t>
      </w:r>
      <w:r w:rsidR="004E2C49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v</w:t>
      </w:r>
      <w:r w:rsidR="00E87E3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armints</w:t>
      </w:r>
      <w:proofErr w:type="spellEnd"/>
      <w:r w:rsidR="00E87E3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</w:t>
      </w:r>
      <w:r w:rsidRPr="00FD3275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will pay </w:t>
      </w:r>
      <w:r w:rsidR="00E87E3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Dr. No </w:t>
      </w:r>
      <w:r w:rsidRPr="00FD3275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$</w:t>
      </w:r>
      <w:r w:rsidR="00E87E3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3,0</w:t>
      </w:r>
      <w:r w:rsidRPr="00FD3275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00 for each completed questionnaire. </w:t>
      </w:r>
      <w:r w:rsidR="00E87E3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Dr. No sees this as “easy money” and a great</w:t>
      </w:r>
      <w:r w:rsidRPr="00FD3275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way to increase practice revenues. Would this </w:t>
      </w:r>
      <w:r w:rsidR="00E87E3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arrangement </w:t>
      </w:r>
      <w:r w:rsidRPr="00FD3275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be lawful under the Anti-kickback statute? Explain your answer.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If not, explain the potential consequences of a violation.</w:t>
      </w:r>
      <w:r w:rsidR="00A901B4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Hint: Is this a real drug study?</w:t>
      </w:r>
    </w:p>
    <w:sectPr w:rsidR="00FD3275" w:rsidRPr="00FD3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75"/>
    <w:rsid w:val="001377D4"/>
    <w:rsid w:val="00322D6B"/>
    <w:rsid w:val="004E2C49"/>
    <w:rsid w:val="0065484A"/>
    <w:rsid w:val="007C75B1"/>
    <w:rsid w:val="00935AA7"/>
    <w:rsid w:val="00977891"/>
    <w:rsid w:val="00A901B4"/>
    <w:rsid w:val="00D202A9"/>
    <w:rsid w:val="00E87E31"/>
    <w:rsid w:val="00F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26BE6-5110-4899-A43E-2CAD1A53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Hp</cp:lastModifiedBy>
  <cp:revision>2</cp:revision>
  <dcterms:created xsi:type="dcterms:W3CDTF">2018-03-30T07:12:00Z</dcterms:created>
  <dcterms:modified xsi:type="dcterms:W3CDTF">2018-03-30T07:12:00Z</dcterms:modified>
</cp:coreProperties>
</file>