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62659" w14:textId="77777777" w:rsidR="00DB3297" w:rsidRPr="00531CC8" w:rsidRDefault="00DB3297">
      <w:pPr>
        <w:rPr>
          <w:rFonts w:ascii="Times New Roman" w:hAnsi="Times New Roman" w:cs="Times New Roman"/>
          <w:color w:val="000000" w:themeColor="text1"/>
          <w:sz w:val="24"/>
        </w:rPr>
      </w:pPr>
      <w:bookmarkStart w:id="0" w:name="_GoBack"/>
      <w:bookmarkEnd w:id="0"/>
    </w:p>
    <w:p w14:paraId="2E59E72B" w14:textId="77777777" w:rsidR="00F566F1" w:rsidRDefault="00F566F1">
      <w:pPr>
        <w:rPr>
          <w:rFonts w:ascii="Times New Roman" w:hAnsi="Times New Roman" w:cs="Times New Roman"/>
          <w:sz w:val="24"/>
        </w:rPr>
      </w:pPr>
    </w:p>
    <w:p w14:paraId="4A06375C" w14:textId="77777777" w:rsidR="00F566F1" w:rsidRDefault="00F566F1">
      <w:pPr>
        <w:rPr>
          <w:rFonts w:ascii="Times New Roman" w:hAnsi="Times New Roman" w:cs="Times New Roman"/>
          <w:sz w:val="24"/>
        </w:rPr>
      </w:pPr>
    </w:p>
    <w:p w14:paraId="6B869CFC" w14:textId="77777777" w:rsidR="00F566F1" w:rsidRDefault="00F566F1">
      <w:pPr>
        <w:rPr>
          <w:rFonts w:ascii="Times New Roman" w:hAnsi="Times New Roman" w:cs="Times New Roman"/>
          <w:sz w:val="24"/>
        </w:rPr>
      </w:pPr>
    </w:p>
    <w:p w14:paraId="26416436" w14:textId="77777777" w:rsidR="00F566F1" w:rsidRDefault="00F566F1">
      <w:pPr>
        <w:rPr>
          <w:rFonts w:ascii="Times New Roman" w:hAnsi="Times New Roman" w:cs="Times New Roman"/>
          <w:sz w:val="24"/>
        </w:rPr>
      </w:pPr>
    </w:p>
    <w:p w14:paraId="05B9FE5F" w14:textId="789DE949" w:rsidR="00614EFF" w:rsidRPr="00E522B8" w:rsidRDefault="00614EFF" w:rsidP="00614EFF">
      <w:pPr>
        <w:jc w:val="center"/>
        <w:rPr>
          <w:rFonts w:ascii="Arial" w:hAnsi="Arial" w:cs="Arial"/>
          <w:sz w:val="24"/>
          <w:szCs w:val="24"/>
        </w:rPr>
      </w:pPr>
      <w:r>
        <w:rPr>
          <w:rFonts w:ascii="Arial" w:hAnsi="Arial" w:cs="Arial"/>
          <w:sz w:val="24"/>
          <w:szCs w:val="24"/>
        </w:rPr>
        <w:t>Roxana Tejera</w:t>
      </w:r>
    </w:p>
    <w:p w14:paraId="4B6047AC" w14:textId="77777777" w:rsidR="00614EFF" w:rsidRPr="00E522B8" w:rsidRDefault="00614EFF" w:rsidP="00614EFF">
      <w:pPr>
        <w:jc w:val="center"/>
        <w:rPr>
          <w:rFonts w:ascii="Arial" w:hAnsi="Arial" w:cs="Arial"/>
          <w:sz w:val="24"/>
          <w:szCs w:val="24"/>
        </w:rPr>
      </w:pPr>
      <w:r w:rsidRPr="00E522B8">
        <w:rPr>
          <w:rFonts w:ascii="Arial" w:hAnsi="Arial" w:cs="Arial"/>
          <w:sz w:val="24"/>
          <w:szCs w:val="24"/>
        </w:rPr>
        <w:t xml:space="preserve">Florida National University </w:t>
      </w:r>
    </w:p>
    <w:p w14:paraId="47AA5E10" w14:textId="77777777" w:rsidR="00614EFF" w:rsidRPr="00E522B8" w:rsidRDefault="00614EFF" w:rsidP="00614EFF">
      <w:pPr>
        <w:jc w:val="center"/>
        <w:rPr>
          <w:rFonts w:ascii="Arial" w:hAnsi="Arial" w:cs="Arial"/>
          <w:sz w:val="24"/>
          <w:szCs w:val="24"/>
        </w:rPr>
      </w:pPr>
      <w:r w:rsidRPr="00E522B8">
        <w:rPr>
          <w:rFonts w:ascii="Arial" w:hAnsi="Arial" w:cs="Arial"/>
          <w:sz w:val="24"/>
          <w:szCs w:val="24"/>
        </w:rPr>
        <w:t>Nursing Department</w:t>
      </w:r>
    </w:p>
    <w:p w14:paraId="6DE757B6" w14:textId="77777777" w:rsidR="00614EFF" w:rsidRPr="00E522B8" w:rsidRDefault="00614EFF" w:rsidP="00614EFF">
      <w:pPr>
        <w:jc w:val="center"/>
        <w:rPr>
          <w:rFonts w:ascii="Arial" w:hAnsi="Arial" w:cs="Arial"/>
          <w:sz w:val="24"/>
          <w:szCs w:val="24"/>
        </w:rPr>
      </w:pPr>
      <w:r w:rsidRPr="00E522B8">
        <w:rPr>
          <w:rFonts w:ascii="Arial" w:hAnsi="Arial" w:cs="Arial"/>
          <w:sz w:val="24"/>
          <w:szCs w:val="24"/>
        </w:rPr>
        <w:t>BSN Program</w:t>
      </w:r>
    </w:p>
    <w:p w14:paraId="5F1CE165" w14:textId="77777777" w:rsidR="00614EFF" w:rsidRPr="00E522B8" w:rsidRDefault="00614EFF" w:rsidP="00614EFF">
      <w:pPr>
        <w:jc w:val="center"/>
        <w:rPr>
          <w:rFonts w:ascii="Arial" w:hAnsi="Arial" w:cs="Arial"/>
          <w:sz w:val="24"/>
          <w:szCs w:val="24"/>
        </w:rPr>
      </w:pPr>
      <w:r w:rsidRPr="00E522B8">
        <w:rPr>
          <w:rFonts w:ascii="Arial" w:hAnsi="Arial" w:cs="Arial"/>
          <w:sz w:val="24"/>
          <w:szCs w:val="24"/>
        </w:rPr>
        <w:t>NUR 4636</w:t>
      </w:r>
    </w:p>
    <w:p w14:paraId="71FFB854" w14:textId="6456FEF1" w:rsidR="00614EFF" w:rsidRPr="00E522B8" w:rsidRDefault="00614EFF" w:rsidP="00614EFF">
      <w:pPr>
        <w:jc w:val="center"/>
        <w:rPr>
          <w:rFonts w:ascii="Arial" w:hAnsi="Arial" w:cs="Arial"/>
          <w:sz w:val="24"/>
          <w:szCs w:val="24"/>
        </w:rPr>
      </w:pPr>
      <w:r>
        <w:rPr>
          <w:rFonts w:ascii="Arial" w:hAnsi="Arial" w:cs="Arial"/>
          <w:sz w:val="24"/>
          <w:szCs w:val="24"/>
        </w:rPr>
        <w:t>04/02/2019</w:t>
      </w:r>
    </w:p>
    <w:p w14:paraId="7A4F6A25" w14:textId="45A297CF" w:rsidR="00614EFF" w:rsidRPr="00E522B8" w:rsidRDefault="00614EFF" w:rsidP="00614EFF">
      <w:pPr>
        <w:jc w:val="center"/>
        <w:rPr>
          <w:rFonts w:ascii="Arial" w:hAnsi="Arial" w:cs="Arial"/>
          <w:sz w:val="24"/>
          <w:szCs w:val="24"/>
        </w:rPr>
      </w:pPr>
      <w:r w:rsidRPr="00E522B8">
        <w:rPr>
          <w:rFonts w:ascii="Arial" w:hAnsi="Arial" w:cs="Arial"/>
          <w:sz w:val="24"/>
          <w:szCs w:val="24"/>
        </w:rPr>
        <w:t>Prof.</w:t>
      </w:r>
      <w:r>
        <w:rPr>
          <w:rFonts w:ascii="Arial" w:hAnsi="Arial" w:cs="Arial"/>
          <w:sz w:val="24"/>
          <w:szCs w:val="24"/>
        </w:rPr>
        <w:t xml:space="preserve"> </w:t>
      </w:r>
      <w:proofErr w:type="spellStart"/>
      <w:r>
        <w:rPr>
          <w:rFonts w:ascii="Arial" w:hAnsi="Arial" w:cs="Arial"/>
          <w:sz w:val="24"/>
          <w:szCs w:val="24"/>
        </w:rPr>
        <w:t>Cassandre</w:t>
      </w:r>
      <w:proofErr w:type="spellEnd"/>
      <w:r>
        <w:rPr>
          <w:rFonts w:ascii="Arial" w:hAnsi="Arial" w:cs="Arial"/>
          <w:sz w:val="24"/>
          <w:szCs w:val="24"/>
        </w:rPr>
        <w:t xml:space="preserve"> </w:t>
      </w:r>
      <w:proofErr w:type="spellStart"/>
      <w:r>
        <w:rPr>
          <w:rFonts w:ascii="Arial" w:hAnsi="Arial" w:cs="Arial"/>
          <w:sz w:val="24"/>
          <w:szCs w:val="24"/>
        </w:rPr>
        <w:t>Milien</w:t>
      </w:r>
      <w:proofErr w:type="spellEnd"/>
      <w:r w:rsidRPr="00E522B8">
        <w:rPr>
          <w:rFonts w:ascii="Arial" w:hAnsi="Arial" w:cs="Arial"/>
          <w:sz w:val="24"/>
          <w:szCs w:val="24"/>
        </w:rPr>
        <w:t xml:space="preserve"> MSN</w:t>
      </w:r>
    </w:p>
    <w:p w14:paraId="03A0E168" w14:textId="77777777" w:rsidR="00F566F1" w:rsidRDefault="00F566F1" w:rsidP="00F566F1">
      <w:pPr>
        <w:jc w:val="center"/>
        <w:rPr>
          <w:rFonts w:ascii="Times New Roman" w:hAnsi="Times New Roman" w:cs="Times New Roman"/>
          <w:sz w:val="24"/>
        </w:rPr>
      </w:pPr>
    </w:p>
    <w:p w14:paraId="4DF40701" w14:textId="77777777" w:rsidR="00F566F1" w:rsidRDefault="00F566F1" w:rsidP="00F566F1">
      <w:pPr>
        <w:jc w:val="center"/>
        <w:rPr>
          <w:rFonts w:ascii="Times New Roman" w:hAnsi="Times New Roman" w:cs="Times New Roman"/>
          <w:sz w:val="24"/>
        </w:rPr>
      </w:pPr>
    </w:p>
    <w:p w14:paraId="25BDA25B" w14:textId="77777777" w:rsidR="00F566F1" w:rsidRDefault="00F566F1" w:rsidP="00F566F1">
      <w:pPr>
        <w:jc w:val="center"/>
        <w:rPr>
          <w:rFonts w:ascii="Times New Roman" w:hAnsi="Times New Roman" w:cs="Times New Roman"/>
          <w:sz w:val="24"/>
        </w:rPr>
      </w:pPr>
    </w:p>
    <w:p w14:paraId="770A5399" w14:textId="77777777" w:rsidR="00F566F1" w:rsidRDefault="00F566F1" w:rsidP="00F566F1">
      <w:pPr>
        <w:jc w:val="center"/>
        <w:rPr>
          <w:rFonts w:ascii="Times New Roman" w:hAnsi="Times New Roman" w:cs="Times New Roman"/>
          <w:sz w:val="24"/>
        </w:rPr>
      </w:pPr>
    </w:p>
    <w:p w14:paraId="62360CEA" w14:textId="77777777" w:rsidR="00F566F1" w:rsidRDefault="00F566F1" w:rsidP="00F566F1">
      <w:pPr>
        <w:jc w:val="center"/>
        <w:rPr>
          <w:rFonts w:ascii="Times New Roman" w:hAnsi="Times New Roman" w:cs="Times New Roman"/>
          <w:sz w:val="24"/>
        </w:rPr>
      </w:pPr>
    </w:p>
    <w:p w14:paraId="4E9A626B" w14:textId="77777777" w:rsidR="00F566F1" w:rsidRDefault="00F566F1" w:rsidP="00F566F1">
      <w:pPr>
        <w:jc w:val="center"/>
        <w:rPr>
          <w:rFonts w:ascii="Times New Roman" w:hAnsi="Times New Roman" w:cs="Times New Roman"/>
          <w:sz w:val="24"/>
        </w:rPr>
      </w:pPr>
    </w:p>
    <w:p w14:paraId="13BE94EA" w14:textId="77777777" w:rsidR="00F566F1" w:rsidRDefault="00F566F1" w:rsidP="00F566F1">
      <w:pPr>
        <w:jc w:val="center"/>
        <w:rPr>
          <w:rFonts w:ascii="Times New Roman" w:hAnsi="Times New Roman" w:cs="Times New Roman"/>
          <w:sz w:val="24"/>
        </w:rPr>
      </w:pPr>
    </w:p>
    <w:p w14:paraId="11639A05" w14:textId="77777777" w:rsidR="00F566F1" w:rsidRDefault="00F566F1" w:rsidP="00F566F1">
      <w:pPr>
        <w:jc w:val="center"/>
        <w:rPr>
          <w:rFonts w:ascii="Times New Roman" w:hAnsi="Times New Roman" w:cs="Times New Roman"/>
          <w:sz w:val="24"/>
        </w:rPr>
      </w:pPr>
    </w:p>
    <w:p w14:paraId="35187075" w14:textId="77777777" w:rsidR="00F566F1" w:rsidRDefault="00F566F1" w:rsidP="00F566F1">
      <w:pPr>
        <w:jc w:val="center"/>
        <w:rPr>
          <w:rFonts w:ascii="Times New Roman" w:hAnsi="Times New Roman" w:cs="Times New Roman"/>
          <w:sz w:val="24"/>
        </w:rPr>
      </w:pPr>
    </w:p>
    <w:p w14:paraId="059F0CA7" w14:textId="77777777" w:rsidR="00F566F1" w:rsidRDefault="00F566F1" w:rsidP="00F566F1">
      <w:pPr>
        <w:jc w:val="center"/>
        <w:rPr>
          <w:rFonts w:ascii="Times New Roman" w:hAnsi="Times New Roman" w:cs="Times New Roman"/>
          <w:sz w:val="24"/>
        </w:rPr>
      </w:pPr>
    </w:p>
    <w:p w14:paraId="41B51578" w14:textId="77777777" w:rsidR="00F566F1" w:rsidRDefault="00F566F1" w:rsidP="00F566F1">
      <w:pPr>
        <w:jc w:val="center"/>
        <w:rPr>
          <w:rFonts w:ascii="Times New Roman" w:hAnsi="Times New Roman" w:cs="Times New Roman"/>
          <w:sz w:val="24"/>
        </w:rPr>
      </w:pPr>
    </w:p>
    <w:p w14:paraId="5B057C47" w14:textId="77777777" w:rsidR="00F566F1" w:rsidRDefault="00F566F1" w:rsidP="00F566F1">
      <w:pPr>
        <w:jc w:val="center"/>
        <w:rPr>
          <w:rFonts w:ascii="Times New Roman" w:hAnsi="Times New Roman" w:cs="Times New Roman"/>
          <w:sz w:val="24"/>
        </w:rPr>
      </w:pPr>
    </w:p>
    <w:p w14:paraId="7C7D87E8" w14:textId="77777777" w:rsidR="00F566F1" w:rsidRDefault="00F566F1" w:rsidP="00F566F1">
      <w:pPr>
        <w:jc w:val="center"/>
        <w:rPr>
          <w:rFonts w:ascii="Times New Roman" w:hAnsi="Times New Roman" w:cs="Times New Roman"/>
          <w:sz w:val="24"/>
        </w:rPr>
      </w:pPr>
    </w:p>
    <w:p w14:paraId="76D3C07F" w14:textId="77777777" w:rsidR="00F566F1" w:rsidRDefault="00F566F1" w:rsidP="00F566F1">
      <w:pPr>
        <w:jc w:val="center"/>
        <w:rPr>
          <w:rFonts w:ascii="Times New Roman" w:hAnsi="Times New Roman" w:cs="Times New Roman"/>
          <w:sz w:val="24"/>
        </w:rPr>
      </w:pPr>
    </w:p>
    <w:p w14:paraId="348CB3A9" w14:textId="77777777" w:rsidR="00F566F1" w:rsidRDefault="008D56AA" w:rsidP="00B55185">
      <w:pPr>
        <w:ind w:firstLine="720"/>
        <w:rPr>
          <w:rFonts w:ascii="Times New Roman" w:hAnsi="Times New Roman" w:cs="Times New Roman"/>
          <w:sz w:val="24"/>
        </w:rPr>
      </w:pPr>
      <w:r>
        <w:rPr>
          <w:rFonts w:ascii="Times New Roman" w:hAnsi="Times New Roman" w:cs="Times New Roman"/>
          <w:sz w:val="24"/>
        </w:rPr>
        <w:t>According to the WHO, health is a state of complete physical, mental and social well-being and not merely the absence of disease or infirmity</w:t>
      </w:r>
      <w:sdt>
        <w:sdtPr>
          <w:rPr>
            <w:rFonts w:ascii="Times New Roman" w:hAnsi="Times New Roman" w:cs="Times New Roman"/>
            <w:sz w:val="24"/>
          </w:rPr>
          <w:id w:val="30079718"/>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Jak11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8D56AA">
            <w:rPr>
              <w:rFonts w:ascii="Times New Roman" w:hAnsi="Times New Roman" w:cs="Times New Roman"/>
              <w:noProof/>
              <w:sz w:val="24"/>
            </w:rPr>
            <w:t>(Jakab, 2011)</w:t>
          </w:r>
          <w:r>
            <w:rPr>
              <w:rFonts w:ascii="Times New Roman" w:hAnsi="Times New Roman" w:cs="Times New Roman"/>
              <w:sz w:val="24"/>
            </w:rPr>
            <w:fldChar w:fldCharType="end"/>
          </w:r>
        </w:sdtContent>
      </w:sdt>
      <w:r>
        <w:rPr>
          <w:rFonts w:ascii="Times New Roman" w:hAnsi="Times New Roman" w:cs="Times New Roman"/>
          <w:sz w:val="24"/>
        </w:rPr>
        <w:t>. Cuban health heritage in terms of health care is rich and diverse. It has many dimension</w:t>
      </w:r>
      <w:r w:rsidR="00CA2A68">
        <w:rPr>
          <w:rFonts w:ascii="Times New Roman" w:hAnsi="Times New Roman" w:cs="Times New Roman"/>
          <w:sz w:val="24"/>
        </w:rPr>
        <w:t>s</w:t>
      </w:r>
      <w:r>
        <w:rPr>
          <w:rFonts w:ascii="Times New Roman" w:hAnsi="Times New Roman" w:cs="Times New Roman"/>
          <w:sz w:val="24"/>
        </w:rPr>
        <w:t xml:space="preserve"> that </w:t>
      </w:r>
      <w:r w:rsidRPr="00CA2A68">
        <w:rPr>
          <w:rFonts w:ascii="Times New Roman" w:hAnsi="Times New Roman" w:cs="Times New Roman"/>
          <w:noProof/>
          <w:sz w:val="24"/>
        </w:rPr>
        <w:t>ha</w:t>
      </w:r>
      <w:r w:rsidR="00CA2A68" w:rsidRPr="00CA2A68">
        <w:rPr>
          <w:rFonts w:ascii="Times New Roman" w:hAnsi="Times New Roman" w:cs="Times New Roman"/>
          <w:noProof/>
          <w:sz w:val="24"/>
        </w:rPr>
        <w:t>ve</w:t>
      </w:r>
      <w:r>
        <w:rPr>
          <w:rFonts w:ascii="Times New Roman" w:hAnsi="Times New Roman" w:cs="Times New Roman"/>
          <w:sz w:val="24"/>
        </w:rPr>
        <w:t xml:space="preserve"> shaped it and influenced it over a long period of time from religious beliefs t</w:t>
      </w:r>
      <w:r w:rsidR="009E298A">
        <w:rPr>
          <w:rFonts w:ascii="Times New Roman" w:hAnsi="Times New Roman" w:cs="Times New Roman"/>
          <w:sz w:val="24"/>
        </w:rPr>
        <w:t xml:space="preserve">o cultural beliefs that have </w:t>
      </w:r>
      <w:r>
        <w:rPr>
          <w:rFonts w:ascii="Times New Roman" w:hAnsi="Times New Roman" w:cs="Times New Roman"/>
          <w:sz w:val="24"/>
        </w:rPr>
        <w:t>contributed to a healthy state of well-being among its population.</w:t>
      </w:r>
    </w:p>
    <w:p w14:paraId="14D5270D" w14:textId="77777777" w:rsidR="008D56AA" w:rsidRDefault="00B22BC6" w:rsidP="00B55185">
      <w:pPr>
        <w:ind w:firstLine="720"/>
        <w:rPr>
          <w:rFonts w:ascii="Times New Roman" w:hAnsi="Times New Roman" w:cs="Times New Roman"/>
          <w:sz w:val="24"/>
        </w:rPr>
      </w:pPr>
      <w:r>
        <w:rPr>
          <w:rFonts w:ascii="Times New Roman" w:hAnsi="Times New Roman" w:cs="Times New Roman"/>
          <w:sz w:val="24"/>
        </w:rPr>
        <w:t xml:space="preserve">One of the most notable and positive aspects of </w:t>
      </w:r>
      <w:r w:rsidRPr="00B55185">
        <w:rPr>
          <w:rFonts w:ascii="Times New Roman" w:hAnsi="Times New Roman" w:cs="Times New Roman"/>
          <w:noProof/>
          <w:sz w:val="24"/>
        </w:rPr>
        <w:t>Cuba</w:t>
      </w:r>
      <w:r>
        <w:rPr>
          <w:rFonts w:ascii="Times New Roman" w:hAnsi="Times New Roman" w:cs="Times New Roman"/>
          <w:sz w:val="24"/>
        </w:rPr>
        <w:t xml:space="preserve"> is the health care system. Its population is about 11.2 million and </w:t>
      </w:r>
      <w:r w:rsidR="00CA2A68">
        <w:rPr>
          <w:rFonts w:ascii="Times New Roman" w:hAnsi="Times New Roman" w:cs="Times New Roman"/>
          <w:sz w:val="24"/>
        </w:rPr>
        <w:t>a</w:t>
      </w:r>
      <w:r>
        <w:rPr>
          <w:rFonts w:ascii="Times New Roman" w:hAnsi="Times New Roman" w:cs="Times New Roman"/>
          <w:sz w:val="24"/>
        </w:rPr>
        <w:t xml:space="preserve"> land mass </w:t>
      </w:r>
      <w:r w:rsidR="00CA2A68">
        <w:rPr>
          <w:rFonts w:ascii="Times New Roman" w:hAnsi="Times New Roman" w:cs="Times New Roman"/>
          <w:sz w:val="24"/>
        </w:rPr>
        <w:t xml:space="preserve">of </w:t>
      </w:r>
      <w:r>
        <w:rPr>
          <w:rFonts w:ascii="Times New Roman" w:hAnsi="Times New Roman" w:cs="Times New Roman"/>
          <w:sz w:val="24"/>
        </w:rPr>
        <w:t>about the size of Pennsylvania. On average</w:t>
      </w:r>
      <w:r w:rsidR="00831DF2">
        <w:rPr>
          <w:rFonts w:ascii="Times New Roman" w:hAnsi="Times New Roman" w:cs="Times New Roman"/>
          <w:sz w:val="24"/>
        </w:rPr>
        <w:t>,</w:t>
      </w:r>
      <w:r>
        <w:rPr>
          <w:rFonts w:ascii="Times New Roman" w:hAnsi="Times New Roman" w:cs="Times New Roman"/>
          <w:sz w:val="24"/>
        </w:rPr>
        <w:t xml:space="preserve"> Cubans earn about $20 per month. Since 1959 Cuba’s infant mortality rate has reduced from 37.3 to 4.3 per 1000 live births. This rate is equivalent to Australia’s and lower than that of the U.S. at 5.8. Its life expectancy has increased over the years from 70 years in the 70s to 78.7, very close to that of U.S. at 79.8 years. The country un</w:t>
      </w:r>
      <w:r w:rsidR="00DA65E5">
        <w:rPr>
          <w:rFonts w:ascii="Times New Roman" w:hAnsi="Times New Roman" w:cs="Times New Roman"/>
          <w:sz w:val="24"/>
        </w:rPr>
        <w:t xml:space="preserve">der the leadership of </w:t>
      </w:r>
      <w:r>
        <w:rPr>
          <w:rFonts w:ascii="Times New Roman" w:hAnsi="Times New Roman" w:cs="Times New Roman"/>
          <w:sz w:val="24"/>
        </w:rPr>
        <w:t>Fidel Ca</w:t>
      </w:r>
      <w:r w:rsidR="00831DF2">
        <w:rPr>
          <w:rFonts w:ascii="Times New Roman" w:hAnsi="Times New Roman" w:cs="Times New Roman"/>
          <w:sz w:val="24"/>
        </w:rPr>
        <w:t>s</w:t>
      </w:r>
      <w:r>
        <w:rPr>
          <w:rFonts w:ascii="Times New Roman" w:hAnsi="Times New Roman" w:cs="Times New Roman"/>
          <w:sz w:val="24"/>
        </w:rPr>
        <w:t>tro prioritized Health</w:t>
      </w:r>
      <w:r w:rsidR="00831DF2">
        <w:rPr>
          <w:rFonts w:ascii="Times New Roman" w:hAnsi="Times New Roman" w:cs="Times New Roman"/>
          <w:sz w:val="24"/>
        </w:rPr>
        <w:t xml:space="preserve"> (10% of GDP)</w:t>
      </w:r>
      <w:r w:rsidR="009E298A">
        <w:rPr>
          <w:rFonts w:ascii="Times New Roman" w:hAnsi="Times New Roman" w:cs="Times New Roman"/>
          <w:sz w:val="24"/>
        </w:rPr>
        <w:t xml:space="preserve"> and Education, </w:t>
      </w:r>
      <w:r>
        <w:rPr>
          <w:rFonts w:ascii="Times New Roman" w:hAnsi="Times New Roman" w:cs="Times New Roman"/>
          <w:sz w:val="24"/>
        </w:rPr>
        <w:t>its literacy rates stand at 99.98%</w:t>
      </w:r>
      <w:r w:rsidR="00831DF2">
        <w:rPr>
          <w:rFonts w:ascii="Times New Roman" w:hAnsi="Times New Roman" w:cs="Times New Roman"/>
          <w:sz w:val="24"/>
        </w:rPr>
        <w:t xml:space="preserve"> </w:t>
      </w:r>
      <w:sdt>
        <w:sdtPr>
          <w:rPr>
            <w:rFonts w:ascii="Times New Roman" w:hAnsi="Times New Roman" w:cs="Times New Roman"/>
            <w:sz w:val="24"/>
          </w:rPr>
          <w:id w:val="6259182"/>
          <w:citation/>
        </w:sdtPr>
        <w:sdtEndPr/>
        <w:sdtContent>
          <w:r w:rsidR="00831DF2">
            <w:rPr>
              <w:rFonts w:ascii="Times New Roman" w:hAnsi="Times New Roman" w:cs="Times New Roman"/>
              <w:sz w:val="24"/>
            </w:rPr>
            <w:fldChar w:fldCharType="begin"/>
          </w:r>
          <w:r w:rsidR="00831DF2">
            <w:rPr>
              <w:rFonts w:ascii="Times New Roman" w:hAnsi="Times New Roman" w:cs="Times New Roman"/>
              <w:sz w:val="24"/>
            </w:rPr>
            <w:instrText xml:space="preserve"> CITATION Blu16 \l 1033 </w:instrText>
          </w:r>
          <w:r w:rsidR="00831DF2">
            <w:rPr>
              <w:rFonts w:ascii="Times New Roman" w:hAnsi="Times New Roman" w:cs="Times New Roman"/>
              <w:sz w:val="24"/>
            </w:rPr>
            <w:fldChar w:fldCharType="separate"/>
          </w:r>
          <w:r w:rsidR="00831DF2" w:rsidRPr="00831DF2">
            <w:rPr>
              <w:rFonts w:ascii="Times New Roman" w:hAnsi="Times New Roman" w:cs="Times New Roman"/>
              <w:noProof/>
              <w:sz w:val="24"/>
            </w:rPr>
            <w:t>(Blumental, 2016)</w:t>
          </w:r>
          <w:r w:rsidR="00831DF2">
            <w:rPr>
              <w:rFonts w:ascii="Times New Roman" w:hAnsi="Times New Roman" w:cs="Times New Roman"/>
              <w:sz w:val="24"/>
            </w:rPr>
            <w:fldChar w:fldCharType="end"/>
          </w:r>
        </w:sdtContent>
      </w:sdt>
      <w:r w:rsidR="00831DF2">
        <w:rPr>
          <w:rFonts w:ascii="Times New Roman" w:hAnsi="Times New Roman" w:cs="Times New Roman"/>
          <w:sz w:val="24"/>
        </w:rPr>
        <w:t>.</w:t>
      </w:r>
    </w:p>
    <w:p w14:paraId="5047CA3B" w14:textId="77777777" w:rsidR="00831DF2" w:rsidRDefault="00831DF2" w:rsidP="00B55185">
      <w:pPr>
        <w:ind w:firstLine="720"/>
        <w:rPr>
          <w:rFonts w:ascii="Times New Roman" w:hAnsi="Times New Roman" w:cs="Times New Roman"/>
          <w:sz w:val="24"/>
        </w:rPr>
      </w:pPr>
      <w:r>
        <w:rPr>
          <w:rFonts w:ascii="Times New Roman" w:hAnsi="Times New Roman" w:cs="Times New Roman"/>
          <w:sz w:val="24"/>
        </w:rPr>
        <w:t xml:space="preserve">The care system is free and funded by the state, the model prioritizes primary care and public health. At the very </w:t>
      </w:r>
      <w:r w:rsidRPr="00B55185">
        <w:rPr>
          <w:rFonts w:ascii="Times New Roman" w:hAnsi="Times New Roman" w:cs="Times New Roman"/>
          <w:noProof/>
          <w:sz w:val="24"/>
        </w:rPr>
        <w:t>grassroots</w:t>
      </w:r>
      <w:r w:rsidR="00B55185">
        <w:rPr>
          <w:rFonts w:ascii="Times New Roman" w:hAnsi="Times New Roman" w:cs="Times New Roman"/>
          <w:noProof/>
          <w:sz w:val="24"/>
        </w:rPr>
        <w:t>,</w:t>
      </w:r>
      <w:r>
        <w:rPr>
          <w:rFonts w:ascii="Times New Roman" w:hAnsi="Times New Roman" w:cs="Times New Roman"/>
          <w:sz w:val="24"/>
        </w:rPr>
        <w:t xml:space="preserve"> the system has estab</w:t>
      </w:r>
      <w:r w:rsidR="009E298A">
        <w:rPr>
          <w:rFonts w:ascii="Times New Roman" w:hAnsi="Times New Roman" w:cs="Times New Roman"/>
          <w:sz w:val="24"/>
        </w:rPr>
        <w:t>lished polyclinics manned by a p</w:t>
      </w:r>
      <w:r>
        <w:rPr>
          <w:rFonts w:ascii="Times New Roman" w:hAnsi="Times New Roman" w:cs="Times New Roman"/>
          <w:sz w:val="24"/>
        </w:rPr>
        <w:t xml:space="preserve">hysician and a nurse. Perhaps one of the notable features is the requirement </w:t>
      </w:r>
      <w:r w:rsidR="009E298A">
        <w:rPr>
          <w:rFonts w:ascii="Times New Roman" w:hAnsi="Times New Roman" w:cs="Times New Roman"/>
          <w:sz w:val="24"/>
        </w:rPr>
        <w:t>for p</w:t>
      </w:r>
      <w:r>
        <w:rPr>
          <w:rFonts w:ascii="Times New Roman" w:hAnsi="Times New Roman" w:cs="Times New Roman"/>
          <w:sz w:val="24"/>
        </w:rPr>
        <w:t xml:space="preserve">hysicians to make home </w:t>
      </w:r>
      <w:r w:rsidR="00880A05">
        <w:rPr>
          <w:rFonts w:ascii="Times New Roman" w:hAnsi="Times New Roman" w:cs="Times New Roman"/>
          <w:sz w:val="24"/>
        </w:rPr>
        <w:t>visits</w:t>
      </w:r>
      <w:r>
        <w:rPr>
          <w:rFonts w:ascii="Times New Roman" w:hAnsi="Times New Roman" w:cs="Times New Roman"/>
          <w:sz w:val="24"/>
        </w:rPr>
        <w:t xml:space="preserve"> to every patient at least once yearly. These polyclinics are also responsible </w:t>
      </w:r>
      <w:r w:rsidR="00B55185">
        <w:rPr>
          <w:rFonts w:ascii="Times New Roman" w:hAnsi="Times New Roman" w:cs="Times New Roman"/>
          <w:noProof/>
          <w:sz w:val="24"/>
        </w:rPr>
        <w:t>for</w:t>
      </w:r>
      <w:r>
        <w:rPr>
          <w:rFonts w:ascii="Times New Roman" w:hAnsi="Times New Roman" w:cs="Times New Roman"/>
          <w:sz w:val="24"/>
        </w:rPr>
        <w:t xml:space="preserve"> organizing public health outreach services. The third level </w:t>
      </w:r>
      <w:r w:rsidR="00B55185">
        <w:rPr>
          <w:rFonts w:ascii="Times New Roman" w:hAnsi="Times New Roman" w:cs="Times New Roman"/>
          <w:noProof/>
          <w:sz w:val="24"/>
        </w:rPr>
        <w:t>is</w:t>
      </w:r>
      <w:r>
        <w:rPr>
          <w:rFonts w:ascii="Times New Roman" w:hAnsi="Times New Roman" w:cs="Times New Roman"/>
          <w:sz w:val="24"/>
        </w:rPr>
        <w:t xml:space="preserve"> community hospitals that </w:t>
      </w:r>
      <w:r w:rsidR="00880A05">
        <w:rPr>
          <w:rFonts w:ascii="Times New Roman" w:hAnsi="Times New Roman" w:cs="Times New Roman"/>
          <w:sz w:val="24"/>
        </w:rPr>
        <w:t>offer secondary</w:t>
      </w:r>
      <w:r>
        <w:rPr>
          <w:rFonts w:ascii="Times New Roman" w:hAnsi="Times New Roman" w:cs="Times New Roman"/>
          <w:sz w:val="24"/>
        </w:rPr>
        <w:t xml:space="preserve"> services and the last is the third level </w:t>
      </w:r>
      <w:r w:rsidR="00880A05">
        <w:rPr>
          <w:rFonts w:ascii="Times New Roman" w:hAnsi="Times New Roman" w:cs="Times New Roman"/>
          <w:sz w:val="24"/>
        </w:rPr>
        <w:t xml:space="preserve">constitutes of institutes that dispense </w:t>
      </w:r>
      <w:r w:rsidR="009E298A">
        <w:rPr>
          <w:rFonts w:ascii="Times New Roman" w:hAnsi="Times New Roman" w:cs="Times New Roman"/>
          <w:sz w:val="24"/>
        </w:rPr>
        <w:t>highly specialized care and offer</w:t>
      </w:r>
      <w:r w:rsidR="00880A05">
        <w:rPr>
          <w:rFonts w:ascii="Times New Roman" w:hAnsi="Times New Roman" w:cs="Times New Roman"/>
          <w:sz w:val="24"/>
        </w:rPr>
        <w:t xml:space="preserve"> teaching and research services</w:t>
      </w:r>
      <w:sdt>
        <w:sdtPr>
          <w:rPr>
            <w:rFonts w:ascii="Times New Roman" w:hAnsi="Times New Roman" w:cs="Times New Roman"/>
            <w:sz w:val="24"/>
          </w:rPr>
          <w:id w:val="596137323"/>
          <w:citation/>
        </w:sdtPr>
        <w:sdtEndPr/>
        <w:sdtContent>
          <w:r w:rsidR="00880A05">
            <w:rPr>
              <w:rFonts w:ascii="Times New Roman" w:hAnsi="Times New Roman" w:cs="Times New Roman"/>
              <w:sz w:val="24"/>
            </w:rPr>
            <w:fldChar w:fldCharType="begin"/>
          </w:r>
          <w:r w:rsidR="00880A05">
            <w:rPr>
              <w:rFonts w:ascii="Times New Roman" w:hAnsi="Times New Roman" w:cs="Times New Roman"/>
              <w:sz w:val="24"/>
            </w:rPr>
            <w:instrText xml:space="preserve"> CITATION Blu16 \l 1033 </w:instrText>
          </w:r>
          <w:r w:rsidR="00880A05">
            <w:rPr>
              <w:rFonts w:ascii="Times New Roman" w:hAnsi="Times New Roman" w:cs="Times New Roman"/>
              <w:sz w:val="24"/>
            </w:rPr>
            <w:fldChar w:fldCharType="separate"/>
          </w:r>
          <w:r w:rsidR="00880A05">
            <w:rPr>
              <w:rFonts w:ascii="Times New Roman" w:hAnsi="Times New Roman" w:cs="Times New Roman"/>
              <w:noProof/>
              <w:sz w:val="24"/>
            </w:rPr>
            <w:t xml:space="preserve"> </w:t>
          </w:r>
          <w:r w:rsidR="00880A05" w:rsidRPr="00880A05">
            <w:rPr>
              <w:rFonts w:ascii="Times New Roman" w:hAnsi="Times New Roman" w:cs="Times New Roman"/>
              <w:noProof/>
              <w:sz w:val="24"/>
            </w:rPr>
            <w:t>(Blumental, 2016)</w:t>
          </w:r>
          <w:r w:rsidR="00880A05">
            <w:rPr>
              <w:rFonts w:ascii="Times New Roman" w:hAnsi="Times New Roman" w:cs="Times New Roman"/>
              <w:sz w:val="24"/>
            </w:rPr>
            <w:fldChar w:fldCharType="end"/>
          </w:r>
        </w:sdtContent>
      </w:sdt>
      <w:r w:rsidR="00880A05">
        <w:rPr>
          <w:rFonts w:ascii="Times New Roman" w:hAnsi="Times New Roman" w:cs="Times New Roman"/>
          <w:sz w:val="24"/>
        </w:rPr>
        <w:t>.</w:t>
      </w:r>
    </w:p>
    <w:p w14:paraId="6D260F39" w14:textId="77777777" w:rsidR="00D044BB" w:rsidRDefault="00880A05" w:rsidP="00B55185">
      <w:pPr>
        <w:ind w:firstLine="720"/>
        <w:rPr>
          <w:rFonts w:ascii="Times New Roman" w:hAnsi="Times New Roman" w:cs="Times New Roman"/>
          <w:sz w:val="24"/>
        </w:rPr>
      </w:pPr>
      <w:r>
        <w:rPr>
          <w:rFonts w:ascii="Times New Roman" w:hAnsi="Times New Roman" w:cs="Times New Roman"/>
          <w:sz w:val="24"/>
        </w:rPr>
        <w:lastRenderedPageBreak/>
        <w:t xml:space="preserve">Cubans have become inclined towards </w:t>
      </w:r>
      <w:r w:rsidRPr="00B55185">
        <w:rPr>
          <w:rFonts w:ascii="Times New Roman" w:hAnsi="Times New Roman" w:cs="Times New Roman"/>
          <w:noProof/>
          <w:sz w:val="24"/>
        </w:rPr>
        <w:t>American</w:t>
      </w:r>
      <w:r>
        <w:rPr>
          <w:rFonts w:ascii="Times New Roman" w:hAnsi="Times New Roman" w:cs="Times New Roman"/>
          <w:sz w:val="24"/>
        </w:rPr>
        <w:t xml:space="preserve"> culture due to immigration into the country. Multigenerational living arrangements have declined over the years, family dynamics have shifted and behaviors are changing</w:t>
      </w:r>
      <w:sdt>
        <w:sdtPr>
          <w:rPr>
            <w:rFonts w:ascii="Times New Roman" w:hAnsi="Times New Roman" w:cs="Times New Roman"/>
            <w:sz w:val="24"/>
          </w:rPr>
          <w:id w:val="818537170"/>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Pur13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880A05">
            <w:rPr>
              <w:rFonts w:ascii="Times New Roman" w:hAnsi="Times New Roman" w:cs="Times New Roman"/>
              <w:noProof/>
              <w:sz w:val="24"/>
            </w:rPr>
            <w:t>(Purnell, 2013)</w:t>
          </w:r>
          <w:r>
            <w:rPr>
              <w:rFonts w:ascii="Times New Roman" w:hAnsi="Times New Roman" w:cs="Times New Roman"/>
              <w:sz w:val="24"/>
            </w:rPr>
            <w:fldChar w:fldCharType="end"/>
          </w:r>
        </w:sdtContent>
      </w:sdt>
      <w:r>
        <w:rPr>
          <w:rFonts w:ascii="Times New Roman" w:hAnsi="Times New Roman" w:cs="Times New Roman"/>
          <w:sz w:val="24"/>
        </w:rPr>
        <w:t xml:space="preserve">. These shifting dynamics are likely to be witnessed in </w:t>
      </w:r>
      <w:r w:rsidRPr="00B55185">
        <w:rPr>
          <w:rFonts w:ascii="Times New Roman" w:hAnsi="Times New Roman" w:cs="Times New Roman"/>
          <w:noProof/>
          <w:sz w:val="24"/>
        </w:rPr>
        <w:t>health</w:t>
      </w:r>
      <w:r>
        <w:rPr>
          <w:rFonts w:ascii="Times New Roman" w:hAnsi="Times New Roman" w:cs="Times New Roman"/>
          <w:sz w:val="24"/>
        </w:rPr>
        <w:t xml:space="preserve"> care beliefs. In terms of healt</w:t>
      </w:r>
      <w:r w:rsidR="00D044BB">
        <w:rPr>
          <w:rFonts w:ascii="Times New Roman" w:hAnsi="Times New Roman" w:cs="Times New Roman"/>
          <w:sz w:val="24"/>
        </w:rPr>
        <w:t>h seeking beliefs and behaviors, the degree of similarity to other Latin American societies is high, there is a reliance on the family as the primary source of health advice. Elderly women are consulted for traditional home cures for common illnesses. Herbal mixtures are commonly utilized to relieve symptoms that are not severe. Biomedical services are also often used as a primary or secondary option. This is due to the strong primary care system</w:t>
      </w:r>
      <w:sdt>
        <w:sdtPr>
          <w:rPr>
            <w:rFonts w:ascii="Times New Roman" w:hAnsi="Times New Roman" w:cs="Times New Roman"/>
            <w:sz w:val="24"/>
          </w:rPr>
          <w:id w:val="389391486"/>
          <w:citation/>
        </w:sdtPr>
        <w:sdtEndPr/>
        <w:sdtContent>
          <w:r w:rsidR="00D044BB">
            <w:rPr>
              <w:rFonts w:ascii="Times New Roman" w:hAnsi="Times New Roman" w:cs="Times New Roman"/>
              <w:sz w:val="24"/>
            </w:rPr>
            <w:fldChar w:fldCharType="begin"/>
          </w:r>
          <w:r w:rsidR="00D044BB">
            <w:rPr>
              <w:rFonts w:ascii="Times New Roman" w:hAnsi="Times New Roman" w:cs="Times New Roman"/>
              <w:sz w:val="24"/>
            </w:rPr>
            <w:instrText xml:space="preserve"> CITATION Pur13 \l 1033 </w:instrText>
          </w:r>
          <w:r w:rsidR="00D044BB">
            <w:rPr>
              <w:rFonts w:ascii="Times New Roman" w:hAnsi="Times New Roman" w:cs="Times New Roman"/>
              <w:sz w:val="24"/>
            </w:rPr>
            <w:fldChar w:fldCharType="separate"/>
          </w:r>
          <w:r w:rsidR="00D044BB">
            <w:rPr>
              <w:rFonts w:ascii="Times New Roman" w:hAnsi="Times New Roman" w:cs="Times New Roman"/>
              <w:noProof/>
              <w:sz w:val="24"/>
            </w:rPr>
            <w:t xml:space="preserve"> </w:t>
          </w:r>
          <w:r w:rsidR="00D044BB" w:rsidRPr="00D044BB">
            <w:rPr>
              <w:rFonts w:ascii="Times New Roman" w:hAnsi="Times New Roman" w:cs="Times New Roman"/>
              <w:noProof/>
              <w:sz w:val="24"/>
            </w:rPr>
            <w:t>(Purnell, 2013)</w:t>
          </w:r>
          <w:r w:rsidR="00D044BB">
            <w:rPr>
              <w:rFonts w:ascii="Times New Roman" w:hAnsi="Times New Roman" w:cs="Times New Roman"/>
              <w:sz w:val="24"/>
            </w:rPr>
            <w:fldChar w:fldCharType="end"/>
          </w:r>
        </w:sdtContent>
      </w:sdt>
    </w:p>
    <w:p w14:paraId="6822FD15" w14:textId="77777777" w:rsidR="00043C8E" w:rsidRDefault="00D044BB" w:rsidP="00B55185">
      <w:pPr>
        <w:ind w:firstLine="720"/>
        <w:rPr>
          <w:rFonts w:ascii="Times New Roman" w:hAnsi="Times New Roman" w:cs="Times New Roman"/>
          <w:sz w:val="24"/>
        </w:rPr>
      </w:pPr>
      <w:r>
        <w:rPr>
          <w:rFonts w:ascii="Times New Roman" w:hAnsi="Times New Roman" w:cs="Times New Roman"/>
          <w:sz w:val="24"/>
        </w:rPr>
        <w:t xml:space="preserve">The religious influence is also </w:t>
      </w:r>
      <w:r w:rsidR="008B4AED">
        <w:rPr>
          <w:rFonts w:ascii="Times New Roman" w:hAnsi="Times New Roman" w:cs="Times New Roman"/>
          <w:sz w:val="24"/>
        </w:rPr>
        <w:t xml:space="preserve">evident in the health care heritage of the country. </w:t>
      </w:r>
      <w:proofErr w:type="spellStart"/>
      <w:r w:rsidR="008B4AED">
        <w:rPr>
          <w:rFonts w:ascii="Times New Roman" w:hAnsi="Times New Roman" w:cs="Times New Roman"/>
          <w:sz w:val="24"/>
        </w:rPr>
        <w:t>Santeros</w:t>
      </w:r>
      <w:proofErr w:type="spellEnd"/>
      <w:r w:rsidR="008B4AED">
        <w:rPr>
          <w:rFonts w:ascii="Times New Roman" w:hAnsi="Times New Roman" w:cs="Times New Roman"/>
          <w:sz w:val="24"/>
        </w:rPr>
        <w:t xml:space="preserve"> are commonly utilized. They are equivalents of priests who perform certain rites to invoke healing and their orthodox practices belong</w:t>
      </w:r>
      <w:r w:rsidR="009E298A">
        <w:rPr>
          <w:rFonts w:ascii="Times New Roman" w:hAnsi="Times New Roman" w:cs="Times New Roman"/>
          <w:sz w:val="24"/>
        </w:rPr>
        <w:t>s</w:t>
      </w:r>
      <w:r w:rsidR="008B4AED">
        <w:rPr>
          <w:rFonts w:ascii="Times New Roman" w:hAnsi="Times New Roman" w:cs="Times New Roman"/>
          <w:sz w:val="24"/>
        </w:rPr>
        <w:t xml:space="preserve"> to the religious docket of </w:t>
      </w:r>
      <w:r w:rsidR="008B4AED" w:rsidRPr="008B4AED">
        <w:rPr>
          <w:rFonts w:ascii="Times New Roman" w:hAnsi="Times New Roman" w:cs="Times New Roman"/>
          <w:i/>
          <w:sz w:val="24"/>
        </w:rPr>
        <w:t xml:space="preserve">Santeria or </w:t>
      </w:r>
      <w:proofErr w:type="spellStart"/>
      <w:r w:rsidR="008B4AED" w:rsidRPr="008B4AED">
        <w:rPr>
          <w:rFonts w:ascii="Times New Roman" w:hAnsi="Times New Roman" w:cs="Times New Roman"/>
          <w:i/>
          <w:sz w:val="24"/>
        </w:rPr>
        <w:t>Regla</w:t>
      </w:r>
      <w:proofErr w:type="spellEnd"/>
      <w:r w:rsidR="008B4AED" w:rsidRPr="008B4AED">
        <w:rPr>
          <w:rFonts w:ascii="Times New Roman" w:hAnsi="Times New Roman" w:cs="Times New Roman"/>
          <w:i/>
          <w:sz w:val="24"/>
        </w:rPr>
        <w:t xml:space="preserve"> de </w:t>
      </w:r>
      <w:proofErr w:type="spellStart"/>
      <w:r w:rsidR="008B4AED" w:rsidRPr="008B4AED">
        <w:rPr>
          <w:rFonts w:ascii="Times New Roman" w:hAnsi="Times New Roman" w:cs="Times New Roman"/>
          <w:i/>
          <w:sz w:val="24"/>
        </w:rPr>
        <w:t>Ocha</w:t>
      </w:r>
      <w:proofErr w:type="spellEnd"/>
      <w:r w:rsidRPr="008B4AED">
        <w:rPr>
          <w:rFonts w:ascii="Times New Roman" w:hAnsi="Times New Roman" w:cs="Times New Roman"/>
          <w:i/>
          <w:sz w:val="24"/>
        </w:rPr>
        <w:t xml:space="preserve"> </w:t>
      </w:r>
      <w:r w:rsidR="008B4AED">
        <w:rPr>
          <w:rFonts w:ascii="Times New Roman" w:hAnsi="Times New Roman" w:cs="Times New Roman"/>
          <w:sz w:val="24"/>
        </w:rPr>
        <w:t>which traces it</w:t>
      </w:r>
      <w:r w:rsidR="00043C8E">
        <w:rPr>
          <w:rFonts w:ascii="Times New Roman" w:hAnsi="Times New Roman" w:cs="Times New Roman"/>
          <w:sz w:val="24"/>
        </w:rPr>
        <w:t>s</w:t>
      </w:r>
      <w:r w:rsidR="008B4AED">
        <w:rPr>
          <w:rFonts w:ascii="Times New Roman" w:hAnsi="Times New Roman" w:cs="Times New Roman"/>
          <w:sz w:val="24"/>
        </w:rPr>
        <w:t xml:space="preserve"> origin </w:t>
      </w:r>
      <w:r w:rsidR="008B4AED" w:rsidRPr="00B55185">
        <w:rPr>
          <w:rFonts w:ascii="Times New Roman" w:hAnsi="Times New Roman" w:cs="Times New Roman"/>
          <w:noProof/>
          <w:sz w:val="24"/>
        </w:rPr>
        <w:t>f</w:t>
      </w:r>
      <w:r w:rsidR="00B55185">
        <w:rPr>
          <w:rFonts w:ascii="Times New Roman" w:hAnsi="Times New Roman" w:cs="Times New Roman"/>
          <w:noProof/>
          <w:sz w:val="24"/>
        </w:rPr>
        <w:t>ro</w:t>
      </w:r>
      <w:r w:rsidR="008B4AED" w:rsidRPr="00B55185">
        <w:rPr>
          <w:rFonts w:ascii="Times New Roman" w:hAnsi="Times New Roman" w:cs="Times New Roman"/>
          <w:noProof/>
          <w:sz w:val="24"/>
        </w:rPr>
        <w:t>m</w:t>
      </w:r>
      <w:r w:rsidR="008B4AED">
        <w:rPr>
          <w:rFonts w:ascii="Times New Roman" w:hAnsi="Times New Roman" w:cs="Times New Roman"/>
          <w:sz w:val="24"/>
        </w:rPr>
        <w:t xml:space="preserve"> the Yoruba people of Nigeria who immigrated through </w:t>
      </w:r>
      <w:r w:rsidR="00B55185">
        <w:rPr>
          <w:rFonts w:ascii="Times New Roman" w:hAnsi="Times New Roman" w:cs="Times New Roman"/>
          <w:sz w:val="24"/>
        </w:rPr>
        <w:t xml:space="preserve">the </w:t>
      </w:r>
      <w:r w:rsidR="008B4AED" w:rsidRPr="00B55185">
        <w:rPr>
          <w:rFonts w:ascii="Times New Roman" w:hAnsi="Times New Roman" w:cs="Times New Roman"/>
          <w:noProof/>
          <w:sz w:val="24"/>
        </w:rPr>
        <w:t>slave</w:t>
      </w:r>
      <w:r w:rsidR="008B4AED">
        <w:rPr>
          <w:rFonts w:ascii="Times New Roman" w:hAnsi="Times New Roman" w:cs="Times New Roman"/>
          <w:sz w:val="24"/>
        </w:rPr>
        <w:t xml:space="preserve"> trade and came with this </w:t>
      </w:r>
      <w:r w:rsidR="008B4AED" w:rsidRPr="00B55185">
        <w:rPr>
          <w:rFonts w:ascii="Times New Roman" w:hAnsi="Times New Roman" w:cs="Times New Roman"/>
          <w:noProof/>
          <w:sz w:val="24"/>
        </w:rPr>
        <w:t>belie</w:t>
      </w:r>
      <w:r w:rsidR="00CA2A68">
        <w:rPr>
          <w:rFonts w:ascii="Times New Roman" w:hAnsi="Times New Roman" w:cs="Times New Roman"/>
          <w:noProof/>
          <w:sz w:val="24"/>
        </w:rPr>
        <w:t>f</w:t>
      </w:r>
      <w:r w:rsidR="008B4AED" w:rsidRPr="00B55185">
        <w:rPr>
          <w:rFonts w:ascii="Times New Roman" w:hAnsi="Times New Roman" w:cs="Times New Roman"/>
          <w:noProof/>
          <w:sz w:val="24"/>
        </w:rPr>
        <w:t>s</w:t>
      </w:r>
      <w:r w:rsidR="008B4AED">
        <w:rPr>
          <w:rFonts w:ascii="Times New Roman" w:hAnsi="Times New Roman" w:cs="Times New Roman"/>
          <w:sz w:val="24"/>
        </w:rPr>
        <w:t xml:space="preserve">. It is a 300-year-old African Cuban religious system constitutes ancient Yoruba beliefs that transects with Roman Catholicism. </w:t>
      </w:r>
      <w:r w:rsidR="00043C8E">
        <w:rPr>
          <w:rFonts w:ascii="Times New Roman" w:hAnsi="Times New Roman" w:cs="Times New Roman"/>
          <w:sz w:val="24"/>
        </w:rPr>
        <w:t>30% to 40% of Cubans are Catholics while 55-60% practice Santeria. People who practice Santeria believe in and utilize magical and medicinal properties of flowers, twigs, herbs, and leaves. Some bitter herbs are also believed to banish evil and negative energies, this practice is commonly used to treat physical and emotional issues, a person m</w:t>
      </w:r>
      <w:r w:rsidR="00072A51">
        <w:rPr>
          <w:rFonts w:ascii="Times New Roman" w:hAnsi="Times New Roman" w:cs="Times New Roman"/>
          <w:sz w:val="24"/>
        </w:rPr>
        <w:t>a</w:t>
      </w:r>
      <w:r w:rsidR="00043C8E">
        <w:rPr>
          <w:rFonts w:ascii="Times New Roman" w:hAnsi="Times New Roman" w:cs="Times New Roman"/>
          <w:sz w:val="24"/>
        </w:rPr>
        <w:t xml:space="preserve">y be diagnosed by a physician but a </w:t>
      </w:r>
      <w:r w:rsidR="00043C8E" w:rsidRPr="00CA2A68">
        <w:rPr>
          <w:rFonts w:ascii="Times New Roman" w:hAnsi="Times New Roman" w:cs="Times New Roman"/>
          <w:noProof/>
          <w:sz w:val="24"/>
        </w:rPr>
        <w:t>santero</w:t>
      </w:r>
      <w:r w:rsidR="00043C8E">
        <w:rPr>
          <w:rFonts w:ascii="Times New Roman" w:hAnsi="Times New Roman" w:cs="Times New Roman"/>
          <w:sz w:val="24"/>
        </w:rPr>
        <w:t xml:space="preserve"> can be summoned to help in balancing and neutralizing the illness. This practice is present in Miami, New Jersey, and California. </w:t>
      </w:r>
      <w:proofErr w:type="spellStart"/>
      <w:r w:rsidR="00043C8E">
        <w:rPr>
          <w:rFonts w:ascii="Times New Roman" w:hAnsi="Times New Roman" w:cs="Times New Roman"/>
          <w:sz w:val="24"/>
        </w:rPr>
        <w:t>Santeros</w:t>
      </w:r>
      <w:proofErr w:type="spellEnd"/>
      <w:r w:rsidR="00043C8E">
        <w:rPr>
          <w:rFonts w:ascii="Times New Roman" w:hAnsi="Times New Roman" w:cs="Times New Roman"/>
          <w:sz w:val="24"/>
        </w:rPr>
        <w:t xml:space="preserve"> sometimes offer sacrificial offerings at the </w:t>
      </w:r>
      <w:r w:rsidR="00043C8E" w:rsidRPr="00CA2A68">
        <w:rPr>
          <w:rFonts w:ascii="Times New Roman" w:hAnsi="Times New Roman" w:cs="Times New Roman"/>
          <w:noProof/>
          <w:sz w:val="24"/>
        </w:rPr>
        <w:t>patient</w:t>
      </w:r>
      <w:r w:rsidR="00CA2A68">
        <w:rPr>
          <w:rFonts w:ascii="Times New Roman" w:hAnsi="Times New Roman" w:cs="Times New Roman"/>
          <w:noProof/>
          <w:sz w:val="24"/>
        </w:rPr>
        <w:t>’s</w:t>
      </w:r>
      <w:r w:rsidR="00043C8E">
        <w:rPr>
          <w:rFonts w:ascii="Times New Roman" w:hAnsi="Times New Roman" w:cs="Times New Roman"/>
          <w:sz w:val="24"/>
        </w:rPr>
        <w:t xml:space="preserve"> </w:t>
      </w:r>
      <w:r w:rsidR="00043C8E" w:rsidRPr="00CA2A68">
        <w:rPr>
          <w:rFonts w:ascii="Times New Roman" w:hAnsi="Times New Roman" w:cs="Times New Roman"/>
          <w:noProof/>
          <w:sz w:val="24"/>
        </w:rPr>
        <w:t>bedside</w:t>
      </w:r>
      <w:r w:rsidR="00043C8E">
        <w:rPr>
          <w:rFonts w:ascii="Times New Roman" w:hAnsi="Times New Roman" w:cs="Times New Roman"/>
          <w:sz w:val="24"/>
        </w:rPr>
        <w:t xml:space="preserve"> but safety and sanitation </w:t>
      </w:r>
      <w:r w:rsidR="00CA2A68">
        <w:rPr>
          <w:rFonts w:ascii="Times New Roman" w:hAnsi="Times New Roman" w:cs="Times New Roman"/>
          <w:noProof/>
          <w:sz w:val="24"/>
        </w:rPr>
        <w:t>are</w:t>
      </w:r>
      <w:r w:rsidR="00043C8E">
        <w:rPr>
          <w:rFonts w:ascii="Times New Roman" w:hAnsi="Times New Roman" w:cs="Times New Roman"/>
          <w:sz w:val="24"/>
        </w:rPr>
        <w:t xml:space="preserve"> always given priority</w:t>
      </w:r>
      <w:sdt>
        <w:sdtPr>
          <w:rPr>
            <w:rFonts w:ascii="Times New Roman" w:hAnsi="Times New Roman" w:cs="Times New Roman"/>
            <w:sz w:val="24"/>
          </w:rPr>
          <w:id w:val="-848862322"/>
          <w:citation/>
        </w:sdtPr>
        <w:sdtEndPr/>
        <w:sdtContent>
          <w:r w:rsidR="00043C8E">
            <w:rPr>
              <w:rFonts w:ascii="Times New Roman" w:hAnsi="Times New Roman" w:cs="Times New Roman"/>
              <w:sz w:val="24"/>
            </w:rPr>
            <w:fldChar w:fldCharType="begin"/>
          </w:r>
          <w:r w:rsidR="00043C8E">
            <w:rPr>
              <w:rFonts w:ascii="Times New Roman" w:hAnsi="Times New Roman" w:cs="Times New Roman"/>
              <w:sz w:val="24"/>
            </w:rPr>
            <w:instrText xml:space="preserve"> CITATION Pur13 \l 1033 </w:instrText>
          </w:r>
          <w:r w:rsidR="00043C8E">
            <w:rPr>
              <w:rFonts w:ascii="Times New Roman" w:hAnsi="Times New Roman" w:cs="Times New Roman"/>
              <w:sz w:val="24"/>
            </w:rPr>
            <w:fldChar w:fldCharType="separate"/>
          </w:r>
          <w:r w:rsidR="00043C8E">
            <w:rPr>
              <w:rFonts w:ascii="Times New Roman" w:hAnsi="Times New Roman" w:cs="Times New Roman"/>
              <w:noProof/>
              <w:sz w:val="24"/>
            </w:rPr>
            <w:t xml:space="preserve"> </w:t>
          </w:r>
          <w:r w:rsidR="00043C8E" w:rsidRPr="00043C8E">
            <w:rPr>
              <w:rFonts w:ascii="Times New Roman" w:hAnsi="Times New Roman" w:cs="Times New Roman"/>
              <w:noProof/>
              <w:sz w:val="24"/>
            </w:rPr>
            <w:t>(Purnell, 2013)</w:t>
          </w:r>
          <w:r w:rsidR="00043C8E">
            <w:rPr>
              <w:rFonts w:ascii="Times New Roman" w:hAnsi="Times New Roman" w:cs="Times New Roman"/>
              <w:sz w:val="24"/>
            </w:rPr>
            <w:fldChar w:fldCharType="end"/>
          </w:r>
        </w:sdtContent>
      </w:sdt>
      <w:r w:rsidR="00043C8E">
        <w:rPr>
          <w:rFonts w:ascii="Times New Roman" w:hAnsi="Times New Roman" w:cs="Times New Roman"/>
          <w:sz w:val="24"/>
        </w:rPr>
        <w:t>.</w:t>
      </w:r>
    </w:p>
    <w:p w14:paraId="215406BE" w14:textId="77777777" w:rsidR="00043C8E" w:rsidRDefault="00043C8E" w:rsidP="00CA2A68">
      <w:pPr>
        <w:ind w:firstLine="720"/>
        <w:rPr>
          <w:rFonts w:ascii="Times New Roman" w:hAnsi="Times New Roman" w:cs="Times New Roman"/>
          <w:sz w:val="24"/>
        </w:rPr>
      </w:pPr>
      <w:r>
        <w:rPr>
          <w:rFonts w:ascii="Times New Roman" w:hAnsi="Times New Roman" w:cs="Times New Roman"/>
          <w:sz w:val="24"/>
        </w:rPr>
        <w:lastRenderedPageBreak/>
        <w:t>Traditional aspects are also notab</w:t>
      </w:r>
      <w:r w:rsidR="009E298A">
        <w:rPr>
          <w:rFonts w:ascii="Times New Roman" w:hAnsi="Times New Roman" w:cs="Times New Roman"/>
          <w:sz w:val="24"/>
        </w:rPr>
        <w:t>le in the health seeking behaviors</w:t>
      </w:r>
      <w:r>
        <w:rPr>
          <w:rFonts w:ascii="Times New Roman" w:hAnsi="Times New Roman" w:cs="Times New Roman"/>
          <w:sz w:val="24"/>
        </w:rPr>
        <w:t xml:space="preserve"> of Cubans. Traditional medicinal plants such as tea, potions, salves or </w:t>
      </w:r>
      <w:r w:rsidRPr="00CA2A68">
        <w:rPr>
          <w:rFonts w:ascii="Times New Roman" w:hAnsi="Times New Roman" w:cs="Times New Roman"/>
          <w:noProof/>
          <w:sz w:val="24"/>
        </w:rPr>
        <w:t>pou</w:t>
      </w:r>
      <w:r w:rsidR="00CA2A68">
        <w:rPr>
          <w:rFonts w:ascii="Times New Roman" w:hAnsi="Times New Roman" w:cs="Times New Roman"/>
          <w:noProof/>
          <w:sz w:val="24"/>
        </w:rPr>
        <w:t>l</w:t>
      </w:r>
      <w:r w:rsidRPr="00CA2A68">
        <w:rPr>
          <w:rFonts w:ascii="Times New Roman" w:hAnsi="Times New Roman" w:cs="Times New Roman"/>
          <w:noProof/>
          <w:sz w:val="24"/>
        </w:rPr>
        <w:t>tices</w:t>
      </w:r>
      <w:r>
        <w:rPr>
          <w:rFonts w:ascii="Times New Roman" w:hAnsi="Times New Roman" w:cs="Times New Roman"/>
          <w:sz w:val="24"/>
        </w:rPr>
        <w:t xml:space="preserve"> are utilized. In the Cuban communities in the U.S. store</w:t>
      </w:r>
      <w:r w:rsidR="009E298A">
        <w:rPr>
          <w:rFonts w:ascii="Times New Roman" w:hAnsi="Times New Roman" w:cs="Times New Roman"/>
          <w:sz w:val="24"/>
        </w:rPr>
        <w:t>s</w:t>
      </w:r>
      <w:r>
        <w:rPr>
          <w:rFonts w:ascii="Times New Roman" w:hAnsi="Times New Roman" w:cs="Times New Roman"/>
          <w:sz w:val="24"/>
        </w:rPr>
        <w:t xml:space="preserve"> known as </w:t>
      </w:r>
      <w:r w:rsidRPr="00CA2A68">
        <w:rPr>
          <w:rFonts w:ascii="Times New Roman" w:hAnsi="Times New Roman" w:cs="Times New Roman"/>
          <w:noProof/>
          <w:sz w:val="24"/>
        </w:rPr>
        <w:t>Botanica</w:t>
      </w:r>
      <w:r>
        <w:rPr>
          <w:rFonts w:ascii="Times New Roman" w:hAnsi="Times New Roman" w:cs="Times New Roman"/>
          <w:sz w:val="24"/>
        </w:rPr>
        <w:t xml:space="preserve"> sell these products including incense, herbs, ointments believed to relieve pain, reduce bad luck, and or break curses</w:t>
      </w:r>
      <w:sdt>
        <w:sdtPr>
          <w:rPr>
            <w:rFonts w:ascii="Times New Roman" w:hAnsi="Times New Roman" w:cs="Times New Roman"/>
            <w:sz w:val="24"/>
          </w:rPr>
          <w:id w:val="-684367086"/>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Pur13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043C8E">
            <w:rPr>
              <w:rFonts w:ascii="Times New Roman" w:hAnsi="Times New Roman" w:cs="Times New Roman"/>
              <w:noProof/>
              <w:sz w:val="24"/>
            </w:rPr>
            <w:t>(Purnell, 2013)</w:t>
          </w:r>
          <w:r>
            <w:rPr>
              <w:rFonts w:ascii="Times New Roman" w:hAnsi="Times New Roman" w:cs="Times New Roman"/>
              <w:sz w:val="24"/>
            </w:rPr>
            <w:fldChar w:fldCharType="end"/>
          </w:r>
        </w:sdtContent>
      </w:sdt>
    </w:p>
    <w:p w14:paraId="2F936105" w14:textId="77777777" w:rsidR="00072A51" w:rsidRDefault="00072A51" w:rsidP="00F566F1">
      <w:pPr>
        <w:rPr>
          <w:rFonts w:ascii="Times New Roman" w:hAnsi="Times New Roman" w:cs="Times New Roman"/>
          <w:sz w:val="24"/>
        </w:rPr>
      </w:pPr>
      <w:r>
        <w:rPr>
          <w:rFonts w:ascii="Times New Roman" w:hAnsi="Times New Roman" w:cs="Times New Roman"/>
          <w:sz w:val="24"/>
        </w:rPr>
        <w:t xml:space="preserve">There are notable differences in the health beliefs of Cuban American and native Cubans, 85% of Cuban Americans are Roman Catholics, Jews or Christians and therefore do not entirely subscribe to Santeria but have inclined more towards western practices. Blood transfusion and donations are usually acceptable. </w:t>
      </w:r>
      <w:r w:rsidRPr="008B4AED">
        <w:rPr>
          <w:rFonts w:ascii="Times New Roman" w:hAnsi="Times New Roman" w:cs="Times New Roman"/>
          <w:sz w:val="24"/>
        </w:rPr>
        <w:t xml:space="preserve"> </w:t>
      </w:r>
    </w:p>
    <w:p w14:paraId="17057DD7" w14:textId="77777777" w:rsidR="00FA27D3" w:rsidRDefault="00A1531C" w:rsidP="00B55185">
      <w:pPr>
        <w:ind w:firstLine="720"/>
        <w:rPr>
          <w:rFonts w:ascii="Times New Roman" w:hAnsi="Times New Roman" w:cs="Times New Roman"/>
          <w:sz w:val="24"/>
        </w:rPr>
      </w:pPr>
      <w:r>
        <w:rPr>
          <w:rFonts w:ascii="Times New Roman" w:hAnsi="Times New Roman" w:cs="Times New Roman"/>
          <w:sz w:val="24"/>
        </w:rPr>
        <w:t xml:space="preserve">Mothers often seek advice from parents, spouses with an inclination on the family network. Family members usually care for the mother and baby for about a month postpartum. Women prefer breastfeeding over weaning. Cutting an infant’s hair or nails in the first 3 weeks is believed to be risky and may cause blindness and deafness. </w:t>
      </w:r>
    </w:p>
    <w:p w14:paraId="79C517DC" w14:textId="0AA39626" w:rsidR="00A1531C" w:rsidRDefault="00A1531C" w:rsidP="00FA27D3">
      <w:pPr>
        <w:ind w:firstLine="720"/>
        <w:rPr>
          <w:rFonts w:ascii="Times New Roman" w:hAnsi="Times New Roman" w:cs="Times New Roman"/>
          <w:sz w:val="24"/>
        </w:rPr>
      </w:pPr>
      <w:r>
        <w:rPr>
          <w:rFonts w:ascii="Times New Roman" w:hAnsi="Times New Roman" w:cs="Times New Roman"/>
          <w:sz w:val="24"/>
        </w:rPr>
        <w:t xml:space="preserve">In </w:t>
      </w:r>
      <w:r w:rsidRPr="00CA2A68">
        <w:rPr>
          <w:rFonts w:ascii="Times New Roman" w:hAnsi="Times New Roman" w:cs="Times New Roman"/>
          <w:noProof/>
          <w:sz w:val="24"/>
        </w:rPr>
        <w:t>Hindu</w:t>
      </w:r>
      <w:r>
        <w:rPr>
          <w:rFonts w:ascii="Times New Roman" w:hAnsi="Times New Roman" w:cs="Times New Roman"/>
          <w:sz w:val="24"/>
        </w:rPr>
        <w:t xml:space="preserve"> </w:t>
      </w:r>
      <w:r w:rsidRPr="00CA2A68">
        <w:rPr>
          <w:rFonts w:ascii="Times New Roman" w:hAnsi="Times New Roman" w:cs="Times New Roman"/>
          <w:noProof/>
          <w:sz w:val="24"/>
        </w:rPr>
        <w:t>culture</w:t>
      </w:r>
      <w:r w:rsidR="00CA2A68">
        <w:rPr>
          <w:rFonts w:ascii="Times New Roman" w:hAnsi="Times New Roman" w:cs="Times New Roman"/>
          <w:noProof/>
          <w:sz w:val="24"/>
        </w:rPr>
        <w:t>,</w:t>
      </w:r>
      <w:r>
        <w:rPr>
          <w:rFonts w:ascii="Times New Roman" w:hAnsi="Times New Roman" w:cs="Times New Roman"/>
          <w:sz w:val="24"/>
        </w:rPr>
        <w:t xml:space="preserve"> </w:t>
      </w:r>
      <w:r w:rsidR="00CA2A68" w:rsidRPr="00CA2A68">
        <w:rPr>
          <w:rFonts w:ascii="Times New Roman" w:hAnsi="Times New Roman" w:cs="Times New Roman"/>
          <w:noProof/>
          <w:sz w:val="24"/>
        </w:rPr>
        <w:t>o</w:t>
      </w:r>
      <w:r w:rsidRPr="00CA2A68">
        <w:rPr>
          <w:rFonts w:ascii="Times New Roman" w:hAnsi="Times New Roman" w:cs="Times New Roman"/>
          <w:noProof/>
          <w:sz w:val="24"/>
        </w:rPr>
        <w:t>lder women</w:t>
      </w:r>
      <w:r>
        <w:rPr>
          <w:rFonts w:ascii="Times New Roman" w:hAnsi="Times New Roman" w:cs="Times New Roman"/>
          <w:sz w:val="24"/>
        </w:rPr>
        <w:t xml:space="preserve"> offer antenatal and postnatal care. The family network is a common reference point in both cultures</w:t>
      </w:r>
      <w:sdt>
        <w:sdtPr>
          <w:rPr>
            <w:rFonts w:ascii="Times New Roman" w:hAnsi="Times New Roman" w:cs="Times New Roman"/>
            <w:sz w:val="24"/>
          </w:rPr>
          <w:id w:val="2011098103"/>
          <w:citation/>
        </w:sdtPr>
        <w:sdtEndPr/>
        <w:sdtContent>
          <w:r w:rsidR="00FD7900">
            <w:rPr>
              <w:rFonts w:ascii="Times New Roman" w:hAnsi="Times New Roman" w:cs="Times New Roman"/>
              <w:sz w:val="24"/>
            </w:rPr>
            <w:fldChar w:fldCharType="begin"/>
          </w:r>
          <w:r w:rsidR="00FD7900">
            <w:rPr>
              <w:rFonts w:ascii="Times New Roman" w:hAnsi="Times New Roman" w:cs="Times New Roman"/>
              <w:sz w:val="24"/>
            </w:rPr>
            <w:instrText xml:space="preserve"> CITATION Pur13 \l 1033 </w:instrText>
          </w:r>
          <w:r w:rsidR="00FD7900">
            <w:rPr>
              <w:rFonts w:ascii="Times New Roman" w:hAnsi="Times New Roman" w:cs="Times New Roman"/>
              <w:sz w:val="24"/>
            </w:rPr>
            <w:fldChar w:fldCharType="separate"/>
          </w:r>
          <w:r w:rsidR="00FD7900">
            <w:rPr>
              <w:rFonts w:ascii="Times New Roman" w:hAnsi="Times New Roman" w:cs="Times New Roman"/>
              <w:noProof/>
              <w:sz w:val="24"/>
            </w:rPr>
            <w:t xml:space="preserve"> </w:t>
          </w:r>
          <w:r w:rsidR="00FD7900" w:rsidRPr="00FD7900">
            <w:rPr>
              <w:rFonts w:ascii="Times New Roman" w:hAnsi="Times New Roman" w:cs="Times New Roman"/>
              <w:noProof/>
              <w:sz w:val="24"/>
            </w:rPr>
            <w:t>(Purnell, 2013)</w:t>
          </w:r>
          <w:r w:rsidR="00FD7900">
            <w:rPr>
              <w:rFonts w:ascii="Times New Roman" w:hAnsi="Times New Roman" w:cs="Times New Roman"/>
              <w:sz w:val="24"/>
            </w:rPr>
            <w:fldChar w:fldCharType="end"/>
          </w:r>
        </w:sdtContent>
      </w:sdt>
      <w:r>
        <w:rPr>
          <w:rFonts w:ascii="Times New Roman" w:hAnsi="Times New Roman" w:cs="Times New Roman"/>
          <w:sz w:val="24"/>
        </w:rPr>
        <w:t>.</w:t>
      </w:r>
      <w:r w:rsidR="00FA27D3">
        <w:rPr>
          <w:rFonts w:ascii="Times New Roman" w:hAnsi="Times New Roman" w:cs="Times New Roman"/>
          <w:sz w:val="24"/>
        </w:rPr>
        <w:t xml:space="preserve"> </w:t>
      </w:r>
      <w:r w:rsidR="00F65AC4">
        <w:rPr>
          <w:rFonts w:ascii="Times New Roman" w:hAnsi="Times New Roman" w:cs="Times New Roman"/>
          <w:sz w:val="24"/>
        </w:rPr>
        <w:t xml:space="preserve">Death is taken seriously in both Cuban and Hindu heritage. Death </w:t>
      </w:r>
      <w:r w:rsidR="00F65AC4" w:rsidRPr="006921FB">
        <w:rPr>
          <w:rFonts w:ascii="Times New Roman" w:hAnsi="Times New Roman" w:cs="Times New Roman"/>
          <w:noProof/>
          <w:sz w:val="24"/>
        </w:rPr>
        <w:t>rites</w:t>
      </w:r>
      <w:r w:rsidR="00F65AC4">
        <w:rPr>
          <w:rFonts w:ascii="Times New Roman" w:hAnsi="Times New Roman" w:cs="Times New Roman"/>
          <w:sz w:val="24"/>
        </w:rPr>
        <w:t xml:space="preserve"> are evident in both cultures, cremation is practiced but more adherence as a matter of religion is evident among the Hindu. In the case of Hindu’s the ashes of the cremated bodies are scattered in holy rivers to appease the souls of the dead. The followers of Santeria light a candle to light up the path of the spirit</w:t>
      </w:r>
      <w:sdt>
        <w:sdtPr>
          <w:rPr>
            <w:rFonts w:ascii="Times New Roman" w:hAnsi="Times New Roman" w:cs="Times New Roman"/>
            <w:sz w:val="24"/>
          </w:rPr>
          <w:id w:val="-1352339305"/>
          <w:citation/>
        </w:sdtPr>
        <w:sdtEndPr/>
        <w:sdtContent>
          <w:r w:rsidR="00F65AC4">
            <w:rPr>
              <w:rFonts w:ascii="Times New Roman" w:hAnsi="Times New Roman" w:cs="Times New Roman"/>
              <w:sz w:val="24"/>
            </w:rPr>
            <w:fldChar w:fldCharType="begin"/>
          </w:r>
          <w:r w:rsidR="00F65AC4">
            <w:rPr>
              <w:rFonts w:ascii="Times New Roman" w:hAnsi="Times New Roman" w:cs="Times New Roman"/>
              <w:sz w:val="24"/>
            </w:rPr>
            <w:instrText xml:space="preserve"> CITATION Pur13 \l 1033 </w:instrText>
          </w:r>
          <w:r w:rsidR="00F65AC4">
            <w:rPr>
              <w:rFonts w:ascii="Times New Roman" w:hAnsi="Times New Roman" w:cs="Times New Roman"/>
              <w:sz w:val="24"/>
            </w:rPr>
            <w:fldChar w:fldCharType="separate"/>
          </w:r>
          <w:r w:rsidR="00F65AC4">
            <w:rPr>
              <w:rFonts w:ascii="Times New Roman" w:hAnsi="Times New Roman" w:cs="Times New Roman"/>
              <w:noProof/>
              <w:sz w:val="24"/>
            </w:rPr>
            <w:t xml:space="preserve"> </w:t>
          </w:r>
          <w:r w:rsidR="00F65AC4" w:rsidRPr="00F65AC4">
            <w:rPr>
              <w:rFonts w:ascii="Times New Roman" w:hAnsi="Times New Roman" w:cs="Times New Roman"/>
              <w:noProof/>
              <w:sz w:val="24"/>
            </w:rPr>
            <w:t>(Purnell, 2013)</w:t>
          </w:r>
          <w:r w:rsidR="00F65AC4">
            <w:rPr>
              <w:rFonts w:ascii="Times New Roman" w:hAnsi="Times New Roman" w:cs="Times New Roman"/>
              <w:sz w:val="24"/>
            </w:rPr>
            <w:fldChar w:fldCharType="end"/>
          </w:r>
        </w:sdtContent>
      </w:sdt>
      <w:r w:rsidR="00E05F08">
        <w:rPr>
          <w:rFonts w:ascii="Times New Roman" w:hAnsi="Times New Roman" w:cs="Times New Roman"/>
          <w:sz w:val="24"/>
        </w:rPr>
        <w:t>.</w:t>
      </w:r>
    </w:p>
    <w:p w14:paraId="193141BE" w14:textId="77777777" w:rsidR="00183A67" w:rsidRDefault="00E05F08" w:rsidP="00F01749">
      <w:pPr>
        <w:tabs>
          <w:tab w:val="left" w:pos="6082"/>
        </w:tabs>
        <w:ind w:firstLine="720"/>
        <w:rPr>
          <w:rFonts w:ascii="Times New Roman" w:hAnsi="Times New Roman" w:cs="Times New Roman"/>
          <w:sz w:val="24"/>
        </w:rPr>
      </w:pPr>
      <w:r>
        <w:rPr>
          <w:rFonts w:ascii="Times New Roman" w:hAnsi="Times New Roman" w:cs="Times New Roman"/>
          <w:sz w:val="24"/>
        </w:rPr>
        <w:t xml:space="preserve">The most notable and differentiating aspect of </w:t>
      </w:r>
      <w:r w:rsidR="006D3C97">
        <w:rPr>
          <w:rFonts w:ascii="Times New Roman" w:hAnsi="Times New Roman" w:cs="Times New Roman"/>
          <w:sz w:val="24"/>
        </w:rPr>
        <w:t>Hindu health care belief is Ayurveda, it is a traditional system of medicine which stresses on prevention of illness. Principles such as the art of living, proper health care</w:t>
      </w:r>
      <w:r w:rsidR="006921FB">
        <w:rPr>
          <w:rFonts w:ascii="Times New Roman" w:hAnsi="Times New Roman" w:cs="Times New Roman"/>
          <w:sz w:val="24"/>
        </w:rPr>
        <w:t>,</w:t>
      </w:r>
      <w:r w:rsidR="006D3C97">
        <w:rPr>
          <w:rFonts w:ascii="Times New Roman" w:hAnsi="Times New Roman" w:cs="Times New Roman"/>
          <w:sz w:val="24"/>
        </w:rPr>
        <w:t xml:space="preserve"> </w:t>
      </w:r>
      <w:r w:rsidR="006D3C97" w:rsidRPr="006921FB">
        <w:rPr>
          <w:rFonts w:ascii="Times New Roman" w:hAnsi="Times New Roman" w:cs="Times New Roman"/>
          <w:noProof/>
          <w:sz w:val="24"/>
        </w:rPr>
        <w:t>and</w:t>
      </w:r>
      <w:r w:rsidR="006D3C97">
        <w:rPr>
          <w:rFonts w:ascii="Times New Roman" w:hAnsi="Times New Roman" w:cs="Times New Roman"/>
          <w:sz w:val="24"/>
        </w:rPr>
        <w:t xml:space="preserve"> self-care are utilized. Self-care has led to a common health problem of the practice of self-medication. Apart from this </w:t>
      </w:r>
      <w:r w:rsidR="006D3C97" w:rsidRPr="006921FB">
        <w:rPr>
          <w:rFonts w:ascii="Times New Roman" w:hAnsi="Times New Roman" w:cs="Times New Roman"/>
          <w:noProof/>
          <w:sz w:val="24"/>
        </w:rPr>
        <w:t>system</w:t>
      </w:r>
      <w:r w:rsidR="006921FB">
        <w:rPr>
          <w:rFonts w:ascii="Times New Roman" w:hAnsi="Times New Roman" w:cs="Times New Roman"/>
          <w:noProof/>
          <w:sz w:val="24"/>
        </w:rPr>
        <w:t>,</w:t>
      </w:r>
      <w:r w:rsidR="006D3C97">
        <w:rPr>
          <w:rFonts w:ascii="Times New Roman" w:hAnsi="Times New Roman" w:cs="Times New Roman"/>
          <w:sz w:val="24"/>
        </w:rPr>
        <w:t xml:space="preserve"> there is Siddha and Unani. All the three medical systems use principles form the </w:t>
      </w:r>
      <w:r w:rsidR="006D3C97" w:rsidRPr="006921FB">
        <w:rPr>
          <w:rFonts w:ascii="Times New Roman" w:hAnsi="Times New Roman" w:cs="Times New Roman"/>
          <w:noProof/>
          <w:sz w:val="24"/>
        </w:rPr>
        <w:t>tridosha</w:t>
      </w:r>
      <w:r w:rsidR="006D3C97">
        <w:rPr>
          <w:rFonts w:ascii="Times New Roman" w:hAnsi="Times New Roman" w:cs="Times New Roman"/>
          <w:sz w:val="24"/>
        </w:rPr>
        <w:t xml:space="preserve"> theory which asserts that the body </w:t>
      </w:r>
      <w:r w:rsidR="006D3C97">
        <w:rPr>
          <w:rFonts w:ascii="Times New Roman" w:hAnsi="Times New Roman" w:cs="Times New Roman"/>
          <w:sz w:val="24"/>
        </w:rPr>
        <w:lastRenderedPageBreak/>
        <w:t>is made up of five elements; air, space, fire water and earth. They seek to create a balance and believe that illnesses gain entry through the mind, body</w:t>
      </w:r>
      <w:r w:rsidR="006921FB">
        <w:rPr>
          <w:rFonts w:ascii="Times New Roman" w:hAnsi="Times New Roman" w:cs="Times New Roman"/>
          <w:sz w:val="24"/>
        </w:rPr>
        <w:t>,</w:t>
      </w:r>
      <w:r w:rsidR="006D3C97">
        <w:rPr>
          <w:rFonts w:ascii="Times New Roman" w:hAnsi="Times New Roman" w:cs="Times New Roman"/>
          <w:sz w:val="24"/>
        </w:rPr>
        <w:t xml:space="preserve"> </w:t>
      </w:r>
      <w:r w:rsidR="006D3C97" w:rsidRPr="006921FB">
        <w:rPr>
          <w:rFonts w:ascii="Times New Roman" w:hAnsi="Times New Roman" w:cs="Times New Roman"/>
          <w:noProof/>
          <w:sz w:val="24"/>
        </w:rPr>
        <w:t>and</w:t>
      </w:r>
      <w:r w:rsidR="006D3C97">
        <w:rPr>
          <w:rFonts w:ascii="Times New Roman" w:hAnsi="Times New Roman" w:cs="Times New Roman"/>
          <w:sz w:val="24"/>
        </w:rPr>
        <w:t xml:space="preserve"> soul. </w:t>
      </w:r>
      <w:r w:rsidR="00183A67">
        <w:rPr>
          <w:rFonts w:ascii="Times New Roman" w:hAnsi="Times New Roman" w:cs="Times New Roman"/>
          <w:sz w:val="24"/>
        </w:rPr>
        <w:t xml:space="preserve">To achieve this balance ceremonies and rituals are conducted. Worshiping goddesses, pilgrimage to holy places, pouring water at the roots of sacred trees are believed to appease the planet and prevent illnesses or misfortune. </w:t>
      </w:r>
      <w:r w:rsidR="006D3C97">
        <w:rPr>
          <w:rFonts w:ascii="Times New Roman" w:hAnsi="Times New Roman" w:cs="Times New Roman"/>
          <w:sz w:val="24"/>
        </w:rPr>
        <w:t xml:space="preserve">In terms of psychological wellness mental illnesses are associated with divinity and stigmatization is common against those who seek professional psychiatric help. There is a belief that </w:t>
      </w:r>
      <w:r w:rsidR="00183A67">
        <w:rPr>
          <w:rFonts w:ascii="Times New Roman" w:hAnsi="Times New Roman" w:cs="Times New Roman"/>
          <w:sz w:val="24"/>
        </w:rPr>
        <w:t>sexual activity and anxiety predisposes one to tuberculosis</w:t>
      </w:r>
      <w:sdt>
        <w:sdtPr>
          <w:rPr>
            <w:rFonts w:ascii="Times New Roman" w:hAnsi="Times New Roman" w:cs="Times New Roman"/>
            <w:sz w:val="24"/>
          </w:rPr>
          <w:id w:val="571471890"/>
          <w:citation/>
        </w:sdtPr>
        <w:sdtEndPr/>
        <w:sdtContent>
          <w:r w:rsidR="00183A67">
            <w:rPr>
              <w:rFonts w:ascii="Times New Roman" w:hAnsi="Times New Roman" w:cs="Times New Roman"/>
              <w:sz w:val="24"/>
            </w:rPr>
            <w:fldChar w:fldCharType="begin"/>
          </w:r>
          <w:r w:rsidR="00183A67">
            <w:rPr>
              <w:rFonts w:ascii="Times New Roman" w:hAnsi="Times New Roman" w:cs="Times New Roman"/>
              <w:sz w:val="24"/>
            </w:rPr>
            <w:instrText xml:space="preserve"> CITATION Pur13 \l 1033 </w:instrText>
          </w:r>
          <w:r w:rsidR="00183A67">
            <w:rPr>
              <w:rFonts w:ascii="Times New Roman" w:hAnsi="Times New Roman" w:cs="Times New Roman"/>
              <w:sz w:val="24"/>
            </w:rPr>
            <w:fldChar w:fldCharType="separate"/>
          </w:r>
          <w:r w:rsidR="00183A67">
            <w:rPr>
              <w:rFonts w:ascii="Times New Roman" w:hAnsi="Times New Roman" w:cs="Times New Roman"/>
              <w:noProof/>
              <w:sz w:val="24"/>
            </w:rPr>
            <w:t xml:space="preserve"> </w:t>
          </w:r>
          <w:r w:rsidR="00183A67" w:rsidRPr="00183A67">
            <w:rPr>
              <w:rFonts w:ascii="Times New Roman" w:hAnsi="Times New Roman" w:cs="Times New Roman"/>
              <w:noProof/>
              <w:sz w:val="24"/>
            </w:rPr>
            <w:t>(Purnell, 2013)</w:t>
          </w:r>
          <w:r w:rsidR="00183A67">
            <w:rPr>
              <w:rFonts w:ascii="Times New Roman" w:hAnsi="Times New Roman" w:cs="Times New Roman"/>
              <w:sz w:val="24"/>
            </w:rPr>
            <w:fldChar w:fldCharType="end"/>
          </w:r>
        </w:sdtContent>
      </w:sdt>
      <w:r w:rsidR="00183A67">
        <w:rPr>
          <w:rFonts w:ascii="Times New Roman" w:hAnsi="Times New Roman" w:cs="Times New Roman"/>
          <w:sz w:val="24"/>
        </w:rPr>
        <w:t>.</w:t>
      </w:r>
    </w:p>
    <w:p w14:paraId="11B3E261" w14:textId="77777777" w:rsidR="00DA65E5" w:rsidRDefault="006D3C97" w:rsidP="00DA65E5">
      <w:pPr>
        <w:tabs>
          <w:tab w:val="left" w:pos="6082"/>
        </w:tabs>
        <w:ind w:firstLine="720"/>
        <w:rPr>
          <w:rFonts w:ascii="Times New Roman" w:hAnsi="Times New Roman" w:cs="Times New Roman"/>
          <w:sz w:val="24"/>
        </w:rPr>
      </w:pPr>
      <w:r>
        <w:rPr>
          <w:rFonts w:ascii="Times New Roman" w:hAnsi="Times New Roman" w:cs="Times New Roman"/>
          <w:sz w:val="24"/>
        </w:rPr>
        <w:t xml:space="preserve"> Th</w:t>
      </w:r>
      <w:r w:rsidR="00B55185">
        <w:rPr>
          <w:rFonts w:ascii="Times New Roman" w:hAnsi="Times New Roman" w:cs="Times New Roman"/>
          <w:sz w:val="24"/>
        </w:rPr>
        <w:t>e Greek utilization of biomedicine is dependent on one’s level of education, native Greeks tend to incline towards traditional health beliefs such as an evil eye (</w:t>
      </w:r>
      <w:proofErr w:type="spellStart"/>
      <w:r w:rsidR="00B55185" w:rsidRPr="006921FB">
        <w:rPr>
          <w:rFonts w:ascii="Times New Roman" w:hAnsi="Times New Roman" w:cs="Times New Roman"/>
          <w:noProof/>
          <w:sz w:val="24"/>
        </w:rPr>
        <w:t>matiasma</w:t>
      </w:r>
      <w:proofErr w:type="spellEnd"/>
      <w:r w:rsidR="00B55185">
        <w:rPr>
          <w:rFonts w:ascii="Times New Roman" w:hAnsi="Times New Roman" w:cs="Times New Roman"/>
          <w:sz w:val="24"/>
        </w:rPr>
        <w:t>) as a cause of disease which is not different from the Hindu and Cuban beliefs where external forces are believed to cause illness</w:t>
      </w:r>
      <w:r w:rsidR="00F01749">
        <w:rPr>
          <w:rFonts w:ascii="Times New Roman" w:hAnsi="Times New Roman" w:cs="Times New Roman"/>
          <w:sz w:val="24"/>
        </w:rPr>
        <w:t xml:space="preserve">. Perhaps one of the special characteristics is in their </w:t>
      </w:r>
      <w:r w:rsidR="00F01749" w:rsidRPr="006921FB">
        <w:rPr>
          <w:rFonts w:ascii="Times New Roman" w:hAnsi="Times New Roman" w:cs="Times New Roman"/>
          <w:noProof/>
          <w:sz w:val="24"/>
        </w:rPr>
        <w:t>health</w:t>
      </w:r>
      <w:r w:rsidR="006921FB">
        <w:rPr>
          <w:rFonts w:ascii="Times New Roman" w:hAnsi="Times New Roman" w:cs="Times New Roman"/>
          <w:noProof/>
          <w:sz w:val="24"/>
        </w:rPr>
        <w:t>-</w:t>
      </w:r>
      <w:r w:rsidR="00F01749" w:rsidRPr="006921FB">
        <w:rPr>
          <w:rFonts w:ascii="Times New Roman" w:hAnsi="Times New Roman" w:cs="Times New Roman"/>
          <w:noProof/>
          <w:sz w:val="24"/>
        </w:rPr>
        <w:t>seeking</w:t>
      </w:r>
      <w:r w:rsidR="00F01749">
        <w:rPr>
          <w:rFonts w:ascii="Times New Roman" w:hAnsi="Times New Roman" w:cs="Times New Roman"/>
          <w:sz w:val="24"/>
        </w:rPr>
        <w:t xml:space="preserve"> behaviors, they tend to disregard </w:t>
      </w:r>
      <w:r w:rsidR="00F01749" w:rsidRPr="006921FB">
        <w:rPr>
          <w:rFonts w:ascii="Times New Roman" w:hAnsi="Times New Roman" w:cs="Times New Roman"/>
          <w:noProof/>
          <w:sz w:val="24"/>
        </w:rPr>
        <w:t>health</w:t>
      </w:r>
      <w:r w:rsidR="006921FB">
        <w:rPr>
          <w:rFonts w:ascii="Times New Roman" w:hAnsi="Times New Roman" w:cs="Times New Roman"/>
          <w:noProof/>
          <w:sz w:val="24"/>
        </w:rPr>
        <w:t>-</w:t>
      </w:r>
      <w:r w:rsidR="00F01749" w:rsidRPr="006921FB">
        <w:rPr>
          <w:rFonts w:ascii="Times New Roman" w:hAnsi="Times New Roman" w:cs="Times New Roman"/>
          <w:noProof/>
          <w:sz w:val="24"/>
        </w:rPr>
        <w:t>seeking</w:t>
      </w:r>
      <w:r w:rsidR="00F01749">
        <w:rPr>
          <w:rFonts w:ascii="Times New Roman" w:hAnsi="Times New Roman" w:cs="Times New Roman"/>
          <w:sz w:val="24"/>
        </w:rPr>
        <w:t xml:space="preserve"> behaviors such as the use of safety belts, high mortality rates due to road accidents is high in Greece. Pregnant women are held with high regard and during antenatal periods they are discouraged from attending funerals or viewing corpse, abstaining from sinful activities and praying to </w:t>
      </w:r>
      <w:r w:rsidR="006921FB">
        <w:rPr>
          <w:rFonts w:ascii="Times New Roman" w:hAnsi="Times New Roman" w:cs="Times New Roman"/>
          <w:noProof/>
          <w:sz w:val="24"/>
        </w:rPr>
        <w:t>S</w:t>
      </w:r>
      <w:r w:rsidR="00F01749" w:rsidRPr="006921FB">
        <w:rPr>
          <w:rFonts w:ascii="Times New Roman" w:hAnsi="Times New Roman" w:cs="Times New Roman"/>
          <w:noProof/>
          <w:sz w:val="24"/>
        </w:rPr>
        <w:t>aint</w:t>
      </w:r>
      <w:r w:rsidR="00F01749">
        <w:rPr>
          <w:rFonts w:ascii="Times New Roman" w:hAnsi="Times New Roman" w:cs="Times New Roman"/>
          <w:sz w:val="24"/>
        </w:rPr>
        <w:t xml:space="preserve"> Simeon. Faith has largely influenced the health beliefs of the Greeks</w:t>
      </w:r>
      <w:r w:rsidR="00DA002B">
        <w:rPr>
          <w:rFonts w:ascii="Times New Roman" w:hAnsi="Times New Roman" w:cs="Times New Roman"/>
          <w:sz w:val="24"/>
        </w:rPr>
        <w:t xml:space="preserve">.  Last rites are administered to the dead such as the partaking of Holy Communion given by a priest, </w:t>
      </w:r>
      <w:r w:rsidR="00DA65E5">
        <w:rPr>
          <w:rFonts w:ascii="Times New Roman" w:hAnsi="Times New Roman" w:cs="Times New Roman"/>
          <w:sz w:val="24"/>
        </w:rPr>
        <w:t>friends</w:t>
      </w:r>
      <w:r w:rsidR="006921FB">
        <w:rPr>
          <w:rFonts w:ascii="Times New Roman" w:hAnsi="Times New Roman" w:cs="Times New Roman"/>
          <w:sz w:val="24"/>
        </w:rPr>
        <w:t>,</w:t>
      </w:r>
      <w:r w:rsidR="00DA002B">
        <w:rPr>
          <w:rFonts w:ascii="Times New Roman" w:hAnsi="Times New Roman" w:cs="Times New Roman"/>
          <w:sz w:val="24"/>
        </w:rPr>
        <w:t xml:space="preserve"> </w:t>
      </w:r>
      <w:r w:rsidR="00DA002B" w:rsidRPr="006921FB">
        <w:rPr>
          <w:rFonts w:ascii="Times New Roman" w:hAnsi="Times New Roman" w:cs="Times New Roman"/>
          <w:noProof/>
          <w:sz w:val="24"/>
        </w:rPr>
        <w:t>and</w:t>
      </w:r>
      <w:r w:rsidR="00DA002B">
        <w:rPr>
          <w:rFonts w:ascii="Times New Roman" w:hAnsi="Times New Roman" w:cs="Times New Roman"/>
          <w:sz w:val="24"/>
        </w:rPr>
        <w:t xml:space="preserve"> family gather in the aftermath for a meal of fish (symbolizing Christianity), wine, cheese, and olives. They reject cremation on the basis of the belief of the physical resurrection of the body-Greek orthodox religion. </w:t>
      </w:r>
      <w:r w:rsidR="00DA002B" w:rsidRPr="006921FB">
        <w:rPr>
          <w:rFonts w:ascii="Times New Roman" w:hAnsi="Times New Roman" w:cs="Times New Roman"/>
          <w:noProof/>
          <w:sz w:val="24"/>
        </w:rPr>
        <w:t>Further</w:t>
      </w:r>
      <w:r w:rsidR="006921FB">
        <w:rPr>
          <w:rFonts w:ascii="Times New Roman" w:hAnsi="Times New Roman" w:cs="Times New Roman"/>
          <w:noProof/>
          <w:sz w:val="24"/>
        </w:rPr>
        <w:t>,</w:t>
      </w:r>
      <w:r w:rsidR="00DA002B">
        <w:rPr>
          <w:rFonts w:ascii="Times New Roman" w:hAnsi="Times New Roman" w:cs="Times New Roman"/>
          <w:sz w:val="24"/>
        </w:rPr>
        <w:t xml:space="preserve"> into the congruence between religion and health care beliefs, iconic paintings of </w:t>
      </w:r>
      <w:r w:rsidR="00DA002B" w:rsidRPr="006921FB">
        <w:rPr>
          <w:rFonts w:ascii="Times New Roman" w:hAnsi="Times New Roman" w:cs="Times New Roman"/>
          <w:noProof/>
          <w:sz w:val="24"/>
        </w:rPr>
        <w:t>Virgin</w:t>
      </w:r>
      <w:r w:rsidR="00DA002B">
        <w:rPr>
          <w:rFonts w:ascii="Times New Roman" w:hAnsi="Times New Roman" w:cs="Times New Roman"/>
          <w:sz w:val="24"/>
        </w:rPr>
        <w:t xml:space="preserve"> Mary and Christ are believed to be a connection between the natural and the spiritual world. Kissing </w:t>
      </w:r>
      <w:r w:rsidR="00DA002B" w:rsidRPr="006921FB">
        <w:rPr>
          <w:rFonts w:ascii="Times New Roman" w:hAnsi="Times New Roman" w:cs="Times New Roman"/>
          <w:noProof/>
          <w:sz w:val="24"/>
        </w:rPr>
        <w:t>blessed</w:t>
      </w:r>
      <w:r w:rsidR="00DA002B">
        <w:rPr>
          <w:rFonts w:ascii="Times New Roman" w:hAnsi="Times New Roman" w:cs="Times New Roman"/>
          <w:sz w:val="24"/>
        </w:rPr>
        <w:t xml:space="preserve"> icons before starting each day is considered to ensure safety and health</w:t>
      </w:r>
      <w:sdt>
        <w:sdtPr>
          <w:rPr>
            <w:rFonts w:ascii="Times New Roman" w:hAnsi="Times New Roman" w:cs="Times New Roman"/>
            <w:sz w:val="24"/>
          </w:rPr>
          <w:id w:val="1399941643"/>
          <w:citation/>
        </w:sdtPr>
        <w:sdtEndPr/>
        <w:sdtContent>
          <w:r w:rsidR="00B55185">
            <w:rPr>
              <w:rFonts w:ascii="Times New Roman" w:hAnsi="Times New Roman" w:cs="Times New Roman"/>
              <w:sz w:val="24"/>
            </w:rPr>
            <w:fldChar w:fldCharType="begin"/>
          </w:r>
          <w:r w:rsidR="00B55185">
            <w:rPr>
              <w:rFonts w:ascii="Times New Roman" w:hAnsi="Times New Roman" w:cs="Times New Roman"/>
              <w:sz w:val="24"/>
            </w:rPr>
            <w:instrText xml:space="preserve"> CITATION Pur13 \l 1033 </w:instrText>
          </w:r>
          <w:r w:rsidR="00B55185">
            <w:rPr>
              <w:rFonts w:ascii="Times New Roman" w:hAnsi="Times New Roman" w:cs="Times New Roman"/>
              <w:sz w:val="24"/>
            </w:rPr>
            <w:fldChar w:fldCharType="separate"/>
          </w:r>
          <w:r w:rsidR="00B55185">
            <w:rPr>
              <w:rFonts w:ascii="Times New Roman" w:hAnsi="Times New Roman" w:cs="Times New Roman"/>
              <w:noProof/>
              <w:sz w:val="24"/>
            </w:rPr>
            <w:t xml:space="preserve"> </w:t>
          </w:r>
          <w:r w:rsidR="00B55185" w:rsidRPr="00B55185">
            <w:rPr>
              <w:rFonts w:ascii="Times New Roman" w:hAnsi="Times New Roman" w:cs="Times New Roman"/>
              <w:noProof/>
              <w:sz w:val="24"/>
            </w:rPr>
            <w:t>(Purnell, 2013)</w:t>
          </w:r>
          <w:r w:rsidR="00B55185">
            <w:rPr>
              <w:rFonts w:ascii="Times New Roman" w:hAnsi="Times New Roman" w:cs="Times New Roman"/>
              <w:sz w:val="24"/>
            </w:rPr>
            <w:fldChar w:fldCharType="end"/>
          </w:r>
        </w:sdtContent>
      </w:sdt>
      <w:r w:rsidR="00B55185">
        <w:rPr>
          <w:rFonts w:ascii="Times New Roman" w:hAnsi="Times New Roman" w:cs="Times New Roman"/>
          <w:sz w:val="24"/>
        </w:rPr>
        <w:t>.</w:t>
      </w:r>
    </w:p>
    <w:p w14:paraId="3D005A3C" w14:textId="77777777" w:rsidR="00B55185" w:rsidRDefault="00B55185" w:rsidP="00FD7900">
      <w:pPr>
        <w:tabs>
          <w:tab w:val="left" w:pos="6082"/>
        </w:tabs>
        <w:ind w:firstLine="720"/>
        <w:rPr>
          <w:rFonts w:ascii="Times New Roman" w:hAnsi="Times New Roman" w:cs="Times New Roman"/>
          <w:sz w:val="24"/>
        </w:rPr>
      </w:pPr>
      <w:r>
        <w:rPr>
          <w:rFonts w:ascii="Times New Roman" w:hAnsi="Times New Roman" w:cs="Times New Roman"/>
          <w:sz w:val="24"/>
        </w:rPr>
        <w:lastRenderedPageBreak/>
        <w:t>The</w:t>
      </w:r>
      <w:r w:rsidR="006921FB">
        <w:rPr>
          <w:rFonts w:ascii="Times New Roman" w:hAnsi="Times New Roman" w:cs="Times New Roman"/>
          <w:sz w:val="24"/>
        </w:rPr>
        <w:t>re is an intersection</w:t>
      </w:r>
      <w:r w:rsidR="00DA65E5">
        <w:rPr>
          <w:rFonts w:ascii="Times New Roman" w:hAnsi="Times New Roman" w:cs="Times New Roman"/>
          <w:sz w:val="24"/>
        </w:rPr>
        <w:t xml:space="preserve"> in terms of health practices inspired by a spiritual perspective in all tenets of the three culture (Cuban, Hindu</w:t>
      </w:r>
      <w:r w:rsidR="006921FB">
        <w:rPr>
          <w:rFonts w:ascii="Times New Roman" w:hAnsi="Times New Roman" w:cs="Times New Roman"/>
          <w:sz w:val="24"/>
        </w:rPr>
        <w:t>,</w:t>
      </w:r>
      <w:r w:rsidR="00DA65E5">
        <w:rPr>
          <w:rFonts w:ascii="Times New Roman" w:hAnsi="Times New Roman" w:cs="Times New Roman"/>
          <w:sz w:val="24"/>
        </w:rPr>
        <w:t xml:space="preserve"> </w:t>
      </w:r>
      <w:r w:rsidR="00DA65E5" w:rsidRPr="006921FB">
        <w:rPr>
          <w:rFonts w:ascii="Times New Roman" w:hAnsi="Times New Roman" w:cs="Times New Roman"/>
          <w:noProof/>
          <w:sz w:val="24"/>
        </w:rPr>
        <w:t>and</w:t>
      </w:r>
      <w:r w:rsidR="00DA65E5">
        <w:rPr>
          <w:rFonts w:ascii="Times New Roman" w:hAnsi="Times New Roman" w:cs="Times New Roman"/>
          <w:sz w:val="24"/>
        </w:rPr>
        <w:t xml:space="preserve"> Greek), however the similarities </w:t>
      </w:r>
      <w:r>
        <w:rPr>
          <w:rFonts w:ascii="Times New Roman" w:hAnsi="Times New Roman" w:cs="Times New Roman"/>
          <w:sz w:val="24"/>
        </w:rPr>
        <w:t>are not correlative in terms of one influencing the other</w:t>
      </w:r>
      <w:r w:rsidR="00FD7900">
        <w:rPr>
          <w:rFonts w:ascii="Times New Roman" w:hAnsi="Times New Roman" w:cs="Times New Roman"/>
          <w:sz w:val="24"/>
        </w:rPr>
        <w:t>,</w:t>
      </w:r>
      <w:r>
        <w:rPr>
          <w:rFonts w:ascii="Times New Roman" w:hAnsi="Times New Roman" w:cs="Times New Roman"/>
          <w:sz w:val="24"/>
        </w:rPr>
        <w:t xml:space="preserve"> but immigration can be </w:t>
      </w:r>
      <w:r w:rsidR="00CA2A68">
        <w:rPr>
          <w:rFonts w:ascii="Times New Roman" w:hAnsi="Times New Roman" w:cs="Times New Roman"/>
          <w:noProof/>
          <w:sz w:val="24"/>
        </w:rPr>
        <w:t>c</w:t>
      </w:r>
      <w:r w:rsidRPr="00CA2A68">
        <w:rPr>
          <w:rFonts w:ascii="Times New Roman" w:hAnsi="Times New Roman" w:cs="Times New Roman"/>
          <w:noProof/>
          <w:sz w:val="24"/>
        </w:rPr>
        <w:t>ited</w:t>
      </w:r>
      <w:r>
        <w:rPr>
          <w:rFonts w:ascii="Times New Roman" w:hAnsi="Times New Roman" w:cs="Times New Roman"/>
          <w:sz w:val="24"/>
        </w:rPr>
        <w:t xml:space="preserve"> as one of the factors that </w:t>
      </w:r>
      <w:r w:rsidRPr="006921FB">
        <w:rPr>
          <w:rFonts w:ascii="Times New Roman" w:hAnsi="Times New Roman" w:cs="Times New Roman"/>
          <w:noProof/>
          <w:sz w:val="24"/>
        </w:rPr>
        <w:t>has</w:t>
      </w:r>
      <w:r>
        <w:rPr>
          <w:rFonts w:ascii="Times New Roman" w:hAnsi="Times New Roman" w:cs="Times New Roman"/>
          <w:sz w:val="24"/>
        </w:rPr>
        <w:t xml:space="preserve"> </w:t>
      </w:r>
      <w:r w:rsidRPr="00CA2A68">
        <w:rPr>
          <w:rFonts w:ascii="Times New Roman" w:hAnsi="Times New Roman" w:cs="Times New Roman"/>
          <w:noProof/>
          <w:sz w:val="24"/>
        </w:rPr>
        <w:t>brough</w:t>
      </w:r>
      <w:r w:rsidR="00CA2A68">
        <w:rPr>
          <w:rFonts w:ascii="Times New Roman" w:hAnsi="Times New Roman" w:cs="Times New Roman"/>
          <w:noProof/>
          <w:sz w:val="24"/>
        </w:rPr>
        <w:t>t</w:t>
      </w:r>
      <w:r>
        <w:rPr>
          <w:rFonts w:ascii="Times New Roman" w:hAnsi="Times New Roman" w:cs="Times New Roman"/>
          <w:sz w:val="24"/>
        </w:rPr>
        <w:t xml:space="preserve"> inclination</w:t>
      </w:r>
      <w:r w:rsidR="009E298A">
        <w:rPr>
          <w:rFonts w:ascii="Times New Roman" w:hAnsi="Times New Roman" w:cs="Times New Roman"/>
          <w:sz w:val="24"/>
        </w:rPr>
        <w:t>s</w:t>
      </w:r>
      <w:r>
        <w:rPr>
          <w:rFonts w:ascii="Times New Roman" w:hAnsi="Times New Roman" w:cs="Times New Roman"/>
          <w:sz w:val="24"/>
        </w:rPr>
        <w:t xml:space="preserve"> towards the western health care belief system across the Cuban, Hindu</w:t>
      </w:r>
      <w:r w:rsidR="00CA2A68">
        <w:rPr>
          <w:rFonts w:ascii="Times New Roman" w:hAnsi="Times New Roman" w:cs="Times New Roman"/>
          <w:sz w:val="24"/>
        </w:rPr>
        <w:t>,</w:t>
      </w:r>
      <w:r>
        <w:rPr>
          <w:rFonts w:ascii="Times New Roman" w:hAnsi="Times New Roman" w:cs="Times New Roman"/>
          <w:sz w:val="24"/>
        </w:rPr>
        <w:t xml:space="preserve"> </w:t>
      </w:r>
      <w:r w:rsidRPr="00CA2A68">
        <w:rPr>
          <w:rFonts w:ascii="Times New Roman" w:hAnsi="Times New Roman" w:cs="Times New Roman"/>
          <w:noProof/>
          <w:sz w:val="24"/>
        </w:rPr>
        <w:t>and</w:t>
      </w:r>
      <w:r>
        <w:rPr>
          <w:rFonts w:ascii="Times New Roman" w:hAnsi="Times New Roman" w:cs="Times New Roman"/>
          <w:sz w:val="24"/>
        </w:rPr>
        <w:t xml:space="preserve"> Greek her</w:t>
      </w:r>
      <w:r w:rsidR="00FD7900">
        <w:rPr>
          <w:rFonts w:ascii="Times New Roman" w:hAnsi="Times New Roman" w:cs="Times New Roman"/>
          <w:sz w:val="24"/>
        </w:rPr>
        <w:t>itage in this era.</w:t>
      </w:r>
    </w:p>
    <w:p w14:paraId="51929613" w14:textId="77777777" w:rsidR="00FD7900" w:rsidRDefault="00FD7900" w:rsidP="00FD7900">
      <w:pPr>
        <w:tabs>
          <w:tab w:val="left" w:pos="6082"/>
        </w:tabs>
        <w:ind w:firstLine="720"/>
        <w:rPr>
          <w:rFonts w:ascii="Times New Roman" w:hAnsi="Times New Roman" w:cs="Times New Roman"/>
          <w:sz w:val="24"/>
        </w:rPr>
      </w:pPr>
    </w:p>
    <w:p w14:paraId="7F942E6A" w14:textId="77777777" w:rsidR="00FD7900" w:rsidRDefault="00FD7900" w:rsidP="00FD7900">
      <w:pPr>
        <w:tabs>
          <w:tab w:val="left" w:pos="6082"/>
        </w:tabs>
        <w:ind w:firstLine="720"/>
        <w:rPr>
          <w:rFonts w:ascii="Times New Roman" w:hAnsi="Times New Roman" w:cs="Times New Roman"/>
          <w:sz w:val="24"/>
        </w:rPr>
      </w:pPr>
    </w:p>
    <w:sdt>
      <w:sdtPr>
        <w:rPr>
          <w:rFonts w:asciiTheme="minorHAnsi" w:eastAsiaTheme="minorHAnsi" w:hAnsiTheme="minorHAnsi" w:cstheme="minorBidi"/>
          <w:color w:val="auto"/>
          <w:sz w:val="22"/>
          <w:szCs w:val="22"/>
        </w:rPr>
        <w:id w:val="315235787"/>
        <w:docPartObj>
          <w:docPartGallery w:val="Bibliographies"/>
          <w:docPartUnique/>
        </w:docPartObj>
      </w:sdtPr>
      <w:sdtEndPr>
        <w:rPr>
          <w:rFonts w:ascii="Times New Roman" w:hAnsi="Times New Roman" w:cs="Times New Roman"/>
        </w:rPr>
      </w:sdtEndPr>
      <w:sdtContent>
        <w:p w14:paraId="72C59EB4" w14:textId="77777777" w:rsidR="00B55185" w:rsidRPr="00B55185" w:rsidRDefault="00B55185" w:rsidP="00B55185">
          <w:pPr>
            <w:pStyle w:val="Heading1"/>
            <w:jc w:val="center"/>
            <w:rPr>
              <w:rFonts w:ascii="Times New Roman" w:hAnsi="Times New Roman" w:cs="Times New Roman"/>
              <w:color w:val="auto"/>
              <w:sz w:val="24"/>
            </w:rPr>
          </w:pPr>
          <w:r w:rsidRPr="00B55185">
            <w:rPr>
              <w:rFonts w:ascii="Times New Roman" w:hAnsi="Times New Roman" w:cs="Times New Roman"/>
              <w:color w:val="auto"/>
              <w:sz w:val="24"/>
            </w:rPr>
            <w:t>References</w:t>
          </w:r>
        </w:p>
        <w:sdt>
          <w:sdtPr>
            <w:rPr>
              <w:rFonts w:ascii="Times New Roman" w:hAnsi="Times New Roman" w:cs="Times New Roman"/>
            </w:rPr>
            <w:id w:val="-573587230"/>
            <w:bibliography/>
          </w:sdtPr>
          <w:sdtEndPr/>
          <w:sdtContent>
            <w:p w14:paraId="22664585" w14:textId="77777777" w:rsidR="00B55185" w:rsidRPr="00B55185" w:rsidRDefault="00B55185" w:rsidP="00B55185">
              <w:pPr>
                <w:pStyle w:val="Bibliography"/>
                <w:ind w:left="720" w:hanging="720"/>
                <w:rPr>
                  <w:rFonts w:ascii="Times New Roman" w:hAnsi="Times New Roman" w:cs="Times New Roman"/>
                  <w:noProof/>
                  <w:sz w:val="24"/>
                  <w:szCs w:val="24"/>
                </w:rPr>
              </w:pPr>
              <w:r w:rsidRPr="00B55185">
                <w:rPr>
                  <w:rFonts w:ascii="Times New Roman" w:hAnsi="Times New Roman" w:cs="Times New Roman"/>
                </w:rPr>
                <w:fldChar w:fldCharType="begin"/>
              </w:r>
              <w:r w:rsidRPr="00B55185">
                <w:rPr>
                  <w:rFonts w:ascii="Times New Roman" w:hAnsi="Times New Roman" w:cs="Times New Roman"/>
                </w:rPr>
                <w:instrText xml:space="preserve"> BIBLIOGRAPHY </w:instrText>
              </w:r>
              <w:r w:rsidRPr="00B55185">
                <w:rPr>
                  <w:rFonts w:ascii="Times New Roman" w:hAnsi="Times New Roman" w:cs="Times New Roman"/>
                </w:rPr>
                <w:fldChar w:fldCharType="separate"/>
              </w:r>
              <w:r w:rsidRPr="00B55185">
                <w:rPr>
                  <w:rFonts w:ascii="Times New Roman" w:hAnsi="Times New Roman" w:cs="Times New Roman"/>
                  <w:noProof/>
                </w:rPr>
                <w:t xml:space="preserve">Blumental, D. (2016, November 28). </w:t>
              </w:r>
              <w:r w:rsidRPr="00B55185">
                <w:rPr>
                  <w:rFonts w:ascii="Times New Roman" w:hAnsi="Times New Roman" w:cs="Times New Roman"/>
                  <w:i/>
                  <w:iCs/>
                  <w:noProof/>
                </w:rPr>
                <w:t>Fidel Castro's Healthcare Legacy</w:t>
              </w:r>
              <w:r w:rsidRPr="00B55185">
                <w:rPr>
                  <w:rFonts w:ascii="Times New Roman" w:hAnsi="Times New Roman" w:cs="Times New Roman"/>
                  <w:noProof/>
                </w:rPr>
                <w:t>. Retrieved April 4, 2019, from To The Point: https://www.commonwealthfund.org/blog/2016/fidel-castros-health-care-legacy</w:t>
              </w:r>
            </w:p>
            <w:p w14:paraId="4885C8F9" w14:textId="77777777" w:rsidR="00B55185" w:rsidRPr="00B55185" w:rsidRDefault="00B55185" w:rsidP="00B55185">
              <w:pPr>
                <w:pStyle w:val="Bibliography"/>
                <w:ind w:left="720" w:hanging="720"/>
                <w:rPr>
                  <w:rFonts w:ascii="Times New Roman" w:hAnsi="Times New Roman" w:cs="Times New Roman"/>
                  <w:noProof/>
                </w:rPr>
              </w:pPr>
              <w:r w:rsidRPr="00B55185">
                <w:rPr>
                  <w:rFonts w:ascii="Times New Roman" w:hAnsi="Times New Roman" w:cs="Times New Roman"/>
                  <w:noProof/>
                </w:rPr>
                <w:t xml:space="preserve">Jakab, Z. (2011, October 7). </w:t>
              </w:r>
              <w:r w:rsidRPr="00B55185">
                <w:rPr>
                  <w:rFonts w:ascii="Times New Roman" w:hAnsi="Times New Roman" w:cs="Times New Roman"/>
                  <w:i/>
                  <w:iCs/>
                  <w:noProof/>
                </w:rPr>
                <w:t>Presentation: “Designing the road to better health and well-being in Europe” at the 14th European Health Forum Gastein.</w:t>
              </w:r>
              <w:r w:rsidRPr="00B55185">
                <w:rPr>
                  <w:rFonts w:ascii="Times New Roman" w:hAnsi="Times New Roman" w:cs="Times New Roman"/>
                  <w:noProof/>
                </w:rPr>
                <w:t xml:space="preserve"> Retrieved April 4, 2019, from World Health Organization: http://www.euro.who.int/en/search?q=designing+the+road+to+better+health</w:t>
              </w:r>
            </w:p>
            <w:p w14:paraId="4F7BC123" w14:textId="60A35110" w:rsidR="00B55185" w:rsidRPr="00B55185" w:rsidRDefault="00B55185" w:rsidP="00B55185">
              <w:pPr>
                <w:pStyle w:val="Bibliography"/>
                <w:ind w:left="720" w:hanging="720"/>
                <w:rPr>
                  <w:rFonts w:ascii="Times New Roman" w:hAnsi="Times New Roman" w:cs="Times New Roman"/>
                  <w:noProof/>
                </w:rPr>
              </w:pPr>
              <w:r w:rsidRPr="00B55185">
                <w:rPr>
                  <w:rFonts w:ascii="Times New Roman" w:hAnsi="Times New Roman" w:cs="Times New Roman"/>
                  <w:noProof/>
                </w:rPr>
                <w:t xml:space="preserve">Purnell, L. D. (2013). </w:t>
              </w:r>
              <w:r w:rsidRPr="00B55185">
                <w:rPr>
                  <w:rFonts w:ascii="Times New Roman" w:hAnsi="Times New Roman" w:cs="Times New Roman"/>
                  <w:i/>
                  <w:iCs/>
                  <w:noProof/>
                </w:rPr>
                <w:t>Transcultural Health Care</w:t>
              </w:r>
              <w:r w:rsidRPr="00B55185">
                <w:rPr>
                  <w:rFonts w:ascii="Times New Roman" w:hAnsi="Times New Roman" w:cs="Times New Roman"/>
                  <w:noProof/>
                </w:rPr>
                <w:t xml:space="preserve"> (4th ed.). Philadelphia: F.A. Davis. Retrieved April 4, </w:t>
              </w:r>
            </w:p>
            <w:p w14:paraId="59AD3CE5" w14:textId="77777777" w:rsidR="00B55185" w:rsidRPr="00B55185" w:rsidRDefault="00B55185" w:rsidP="00B55185">
              <w:pPr>
                <w:rPr>
                  <w:rFonts w:ascii="Times New Roman" w:hAnsi="Times New Roman" w:cs="Times New Roman"/>
                </w:rPr>
              </w:pPr>
              <w:r w:rsidRPr="00B55185">
                <w:rPr>
                  <w:rFonts w:ascii="Times New Roman" w:hAnsi="Times New Roman" w:cs="Times New Roman"/>
                  <w:b/>
                  <w:bCs/>
                  <w:noProof/>
                </w:rPr>
                <w:fldChar w:fldCharType="end"/>
              </w:r>
            </w:p>
          </w:sdtContent>
        </w:sdt>
      </w:sdtContent>
    </w:sdt>
    <w:p w14:paraId="66060D95" w14:textId="77777777" w:rsidR="00B55185" w:rsidRPr="00B55185" w:rsidRDefault="00B55185" w:rsidP="00F65AC4">
      <w:pPr>
        <w:tabs>
          <w:tab w:val="left" w:pos="6082"/>
        </w:tabs>
        <w:rPr>
          <w:rFonts w:ascii="Times New Roman" w:hAnsi="Times New Roman" w:cs="Times New Roman"/>
          <w:sz w:val="24"/>
        </w:rPr>
      </w:pPr>
    </w:p>
    <w:p w14:paraId="1143F8A7" w14:textId="77777777" w:rsidR="00880A05" w:rsidRPr="00B55185" w:rsidRDefault="00880A05" w:rsidP="00F566F1">
      <w:pPr>
        <w:rPr>
          <w:rFonts w:ascii="Times New Roman" w:hAnsi="Times New Roman" w:cs="Times New Roman"/>
          <w:sz w:val="24"/>
        </w:rPr>
      </w:pPr>
    </w:p>
    <w:p w14:paraId="77A6EB3E" w14:textId="77777777" w:rsidR="00831DF2" w:rsidRPr="00F566F1" w:rsidRDefault="00831DF2" w:rsidP="00F566F1">
      <w:pPr>
        <w:rPr>
          <w:rFonts w:ascii="Times New Roman" w:hAnsi="Times New Roman" w:cs="Times New Roman"/>
          <w:sz w:val="24"/>
        </w:rPr>
      </w:pPr>
    </w:p>
    <w:sectPr w:rsidR="00831DF2" w:rsidRPr="00F566F1" w:rsidSect="00F566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1FE6" w14:textId="77777777" w:rsidR="003E7AC7" w:rsidRDefault="003E7AC7" w:rsidP="00F566F1">
      <w:pPr>
        <w:spacing w:line="240" w:lineRule="auto"/>
      </w:pPr>
      <w:r>
        <w:separator/>
      </w:r>
    </w:p>
  </w:endnote>
  <w:endnote w:type="continuationSeparator" w:id="0">
    <w:p w14:paraId="24B01FFF" w14:textId="77777777" w:rsidR="003E7AC7" w:rsidRDefault="003E7AC7" w:rsidP="00F56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2D82" w14:textId="77777777" w:rsidR="00FA27D3" w:rsidRDefault="00FA2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4826" w14:textId="77777777" w:rsidR="00FA27D3" w:rsidRDefault="00FA2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BA19" w14:textId="77777777" w:rsidR="00FA27D3" w:rsidRDefault="00FA2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F0DCE" w14:textId="77777777" w:rsidR="003E7AC7" w:rsidRDefault="003E7AC7" w:rsidP="00F566F1">
      <w:pPr>
        <w:spacing w:line="240" w:lineRule="auto"/>
      </w:pPr>
      <w:r>
        <w:separator/>
      </w:r>
    </w:p>
  </w:footnote>
  <w:footnote w:type="continuationSeparator" w:id="0">
    <w:p w14:paraId="525F122C" w14:textId="77777777" w:rsidR="003E7AC7" w:rsidRDefault="003E7AC7" w:rsidP="00F56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9A5" w14:textId="77777777" w:rsidR="00FA27D3" w:rsidRDefault="00FA2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284498"/>
      <w:docPartObj>
        <w:docPartGallery w:val="Page Numbers (Top of Page)"/>
        <w:docPartUnique/>
      </w:docPartObj>
    </w:sdtPr>
    <w:sdtEndPr>
      <w:rPr>
        <w:rFonts w:ascii="Times New Roman" w:hAnsi="Times New Roman" w:cs="Times New Roman"/>
        <w:noProof/>
        <w:sz w:val="24"/>
      </w:rPr>
    </w:sdtEndPr>
    <w:sdtContent>
      <w:p w14:paraId="3F6028EE" w14:textId="1A7C0832" w:rsidR="00F566F1" w:rsidRPr="00F566F1" w:rsidRDefault="00F566F1" w:rsidP="00FA27D3">
        <w:pPr>
          <w:pStyle w:val="Header"/>
          <w:rPr>
            <w:rFonts w:ascii="Times New Roman" w:hAnsi="Times New Roman" w:cs="Times New Roman"/>
            <w:sz w:val="24"/>
          </w:rPr>
        </w:pPr>
        <w:r w:rsidRPr="00F566F1">
          <w:rPr>
            <w:rFonts w:ascii="Times New Roman" w:hAnsi="Times New Roman" w:cs="Times New Roman"/>
            <w:sz w:val="24"/>
          </w:rPr>
          <w:t>HEALTH CARE BELIEFS</w:t>
        </w:r>
        <w:r>
          <w:rPr>
            <w:rFonts w:ascii="Times New Roman" w:hAnsi="Times New Roman" w:cs="Times New Roman"/>
            <w:sz w:val="24"/>
          </w:rPr>
          <w:tab/>
        </w:r>
        <w:r w:rsidRPr="00F566F1">
          <w:rPr>
            <w:rFonts w:ascii="Times New Roman" w:hAnsi="Times New Roman" w:cs="Times New Roman"/>
            <w:sz w:val="24"/>
          </w:rPr>
          <w:fldChar w:fldCharType="begin"/>
        </w:r>
        <w:r w:rsidRPr="00F566F1">
          <w:rPr>
            <w:rFonts w:ascii="Times New Roman" w:hAnsi="Times New Roman" w:cs="Times New Roman"/>
            <w:sz w:val="24"/>
          </w:rPr>
          <w:instrText xml:space="preserve"> PAGE   \* MERGEFORMAT </w:instrText>
        </w:r>
        <w:r w:rsidRPr="00F566F1">
          <w:rPr>
            <w:rFonts w:ascii="Times New Roman" w:hAnsi="Times New Roman" w:cs="Times New Roman"/>
            <w:sz w:val="24"/>
          </w:rPr>
          <w:fldChar w:fldCharType="separate"/>
        </w:r>
        <w:r w:rsidR="006921FB">
          <w:rPr>
            <w:rFonts w:ascii="Times New Roman" w:hAnsi="Times New Roman" w:cs="Times New Roman"/>
            <w:noProof/>
            <w:sz w:val="24"/>
          </w:rPr>
          <w:t>6</w:t>
        </w:r>
        <w:r w:rsidRPr="00F566F1">
          <w:rPr>
            <w:rFonts w:ascii="Times New Roman" w:hAnsi="Times New Roman" w:cs="Times New Roman"/>
            <w:noProof/>
            <w:sz w:val="24"/>
          </w:rPr>
          <w:fldChar w:fldCharType="end"/>
        </w:r>
      </w:p>
    </w:sdtContent>
  </w:sdt>
  <w:p w14:paraId="670EF9DE" w14:textId="77777777" w:rsidR="00F566F1" w:rsidRDefault="00F56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4D3B" w14:textId="24136E4E" w:rsidR="00F566F1" w:rsidRPr="00F566F1" w:rsidRDefault="00F566F1">
    <w:pPr>
      <w:pStyle w:val="Header"/>
      <w:rPr>
        <w:rFonts w:ascii="Times New Roman" w:hAnsi="Times New Roman" w:cs="Times New Roman"/>
        <w:sz w:val="24"/>
      </w:rPr>
    </w:pPr>
    <w:r w:rsidRPr="00F566F1">
      <w:rPr>
        <w:rFonts w:ascii="Times New Roman" w:hAnsi="Times New Roman" w:cs="Times New Roman"/>
        <w:sz w:val="24"/>
      </w:rPr>
      <w:t>Running Head: HEALTH CARE BELIEFS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1NDU1NTe3NDA0NjJT0lEKTi0uzszPAykwqgUAn2rFQSwAAAA="/>
  </w:docVars>
  <w:rsids>
    <w:rsidRoot w:val="002E0783"/>
    <w:rsid w:val="00043C8E"/>
    <w:rsid w:val="00072A51"/>
    <w:rsid w:val="00183A67"/>
    <w:rsid w:val="00214532"/>
    <w:rsid w:val="0025042D"/>
    <w:rsid w:val="002E0783"/>
    <w:rsid w:val="003E7AC7"/>
    <w:rsid w:val="00531CC8"/>
    <w:rsid w:val="005E31D7"/>
    <w:rsid w:val="00614EFF"/>
    <w:rsid w:val="00642EEA"/>
    <w:rsid w:val="006921FB"/>
    <w:rsid w:val="006C4749"/>
    <w:rsid w:val="006D3C97"/>
    <w:rsid w:val="00716251"/>
    <w:rsid w:val="00787B69"/>
    <w:rsid w:val="00831DF2"/>
    <w:rsid w:val="00880A05"/>
    <w:rsid w:val="008B4AED"/>
    <w:rsid w:val="008D56AA"/>
    <w:rsid w:val="009E298A"/>
    <w:rsid w:val="00A1531C"/>
    <w:rsid w:val="00B22BC6"/>
    <w:rsid w:val="00B55185"/>
    <w:rsid w:val="00CA2A68"/>
    <w:rsid w:val="00D044BB"/>
    <w:rsid w:val="00DA002B"/>
    <w:rsid w:val="00DA65E5"/>
    <w:rsid w:val="00DB3297"/>
    <w:rsid w:val="00E05F08"/>
    <w:rsid w:val="00F01749"/>
    <w:rsid w:val="00F566F1"/>
    <w:rsid w:val="00F65AC4"/>
    <w:rsid w:val="00FA27D3"/>
    <w:rsid w:val="00FD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25C4"/>
  <w15:chartTrackingRefBased/>
  <w15:docId w15:val="{B9A58E00-6FE2-442C-89FC-18718BFA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18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6F1"/>
    <w:pPr>
      <w:tabs>
        <w:tab w:val="center" w:pos="4680"/>
        <w:tab w:val="right" w:pos="9360"/>
      </w:tabs>
      <w:spacing w:line="240" w:lineRule="auto"/>
    </w:pPr>
  </w:style>
  <w:style w:type="character" w:customStyle="1" w:styleId="HeaderChar">
    <w:name w:val="Header Char"/>
    <w:basedOn w:val="DefaultParagraphFont"/>
    <w:link w:val="Header"/>
    <w:uiPriority w:val="99"/>
    <w:rsid w:val="00F566F1"/>
  </w:style>
  <w:style w:type="paragraph" w:styleId="Footer">
    <w:name w:val="footer"/>
    <w:basedOn w:val="Normal"/>
    <w:link w:val="FooterChar"/>
    <w:uiPriority w:val="99"/>
    <w:unhideWhenUsed/>
    <w:rsid w:val="00F566F1"/>
    <w:pPr>
      <w:tabs>
        <w:tab w:val="center" w:pos="4680"/>
        <w:tab w:val="right" w:pos="9360"/>
      </w:tabs>
      <w:spacing w:line="240" w:lineRule="auto"/>
    </w:pPr>
  </w:style>
  <w:style w:type="character" w:customStyle="1" w:styleId="FooterChar">
    <w:name w:val="Footer Char"/>
    <w:basedOn w:val="DefaultParagraphFont"/>
    <w:link w:val="Footer"/>
    <w:uiPriority w:val="99"/>
    <w:rsid w:val="00F566F1"/>
  </w:style>
  <w:style w:type="character" w:customStyle="1" w:styleId="Heading1Char">
    <w:name w:val="Heading 1 Char"/>
    <w:basedOn w:val="DefaultParagraphFont"/>
    <w:link w:val="Heading1"/>
    <w:uiPriority w:val="9"/>
    <w:rsid w:val="00B5518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5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995">
      <w:bodyDiv w:val="1"/>
      <w:marLeft w:val="0"/>
      <w:marRight w:val="0"/>
      <w:marTop w:val="0"/>
      <w:marBottom w:val="0"/>
      <w:divBdr>
        <w:top w:val="none" w:sz="0" w:space="0" w:color="auto"/>
        <w:left w:val="none" w:sz="0" w:space="0" w:color="auto"/>
        <w:bottom w:val="none" w:sz="0" w:space="0" w:color="auto"/>
        <w:right w:val="none" w:sz="0" w:space="0" w:color="auto"/>
      </w:divBdr>
    </w:div>
    <w:div w:id="325864865">
      <w:bodyDiv w:val="1"/>
      <w:marLeft w:val="0"/>
      <w:marRight w:val="0"/>
      <w:marTop w:val="0"/>
      <w:marBottom w:val="0"/>
      <w:divBdr>
        <w:top w:val="none" w:sz="0" w:space="0" w:color="auto"/>
        <w:left w:val="none" w:sz="0" w:space="0" w:color="auto"/>
        <w:bottom w:val="none" w:sz="0" w:space="0" w:color="auto"/>
        <w:right w:val="none" w:sz="0" w:space="0" w:color="auto"/>
      </w:divBdr>
    </w:div>
    <w:div w:id="394932327">
      <w:bodyDiv w:val="1"/>
      <w:marLeft w:val="0"/>
      <w:marRight w:val="0"/>
      <w:marTop w:val="0"/>
      <w:marBottom w:val="0"/>
      <w:divBdr>
        <w:top w:val="none" w:sz="0" w:space="0" w:color="auto"/>
        <w:left w:val="none" w:sz="0" w:space="0" w:color="auto"/>
        <w:bottom w:val="none" w:sz="0" w:space="0" w:color="auto"/>
        <w:right w:val="none" w:sz="0" w:space="0" w:color="auto"/>
      </w:divBdr>
    </w:div>
    <w:div w:id="433868626">
      <w:bodyDiv w:val="1"/>
      <w:marLeft w:val="0"/>
      <w:marRight w:val="0"/>
      <w:marTop w:val="0"/>
      <w:marBottom w:val="0"/>
      <w:divBdr>
        <w:top w:val="none" w:sz="0" w:space="0" w:color="auto"/>
        <w:left w:val="none" w:sz="0" w:space="0" w:color="auto"/>
        <w:bottom w:val="none" w:sz="0" w:space="0" w:color="auto"/>
        <w:right w:val="none" w:sz="0" w:space="0" w:color="auto"/>
      </w:divBdr>
    </w:div>
    <w:div w:id="434983523">
      <w:bodyDiv w:val="1"/>
      <w:marLeft w:val="0"/>
      <w:marRight w:val="0"/>
      <w:marTop w:val="0"/>
      <w:marBottom w:val="0"/>
      <w:divBdr>
        <w:top w:val="none" w:sz="0" w:space="0" w:color="auto"/>
        <w:left w:val="none" w:sz="0" w:space="0" w:color="auto"/>
        <w:bottom w:val="none" w:sz="0" w:space="0" w:color="auto"/>
        <w:right w:val="none" w:sz="0" w:space="0" w:color="auto"/>
      </w:divBdr>
    </w:div>
    <w:div w:id="604077129">
      <w:bodyDiv w:val="1"/>
      <w:marLeft w:val="0"/>
      <w:marRight w:val="0"/>
      <w:marTop w:val="0"/>
      <w:marBottom w:val="0"/>
      <w:divBdr>
        <w:top w:val="none" w:sz="0" w:space="0" w:color="auto"/>
        <w:left w:val="none" w:sz="0" w:space="0" w:color="auto"/>
        <w:bottom w:val="none" w:sz="0" w:space="0" w:color="auto"/>
        <w:right w:val="none" w:sz="0" w:space="0" w:color="auto"/>
      </w:divBdr>
    </w:div>
    <w:div w:id="1115293726">
      <w:bodyDiv w:val="1"/>
      <w:marLeft w:val="0"/>
      <w:marRight w:val="0"/>
      <w:marTop w:val="0"/>
      <w:marBottom w:val="0"/>
      <w:divBdr>
        <w:top w:val="none" w:sz="0" w:space="0" w:color="auto"/>
        <w:left w:val="none" w:sz="0" w:space="0" w:color="auto"/>
        <w:bottom w:val="none" w:sz="0" w:space="0" w:color="auto"/>
        <w:right w:val="none" w:sz="0" w:space="0" w:color="auto"/>
      </w:divBdr>
    </w:div>
    <w:div w:id="1151486469">
      <w:bodyDiv w:val="1"/>
      <w:marLeft w:val="0"/>
      <w:marRight w:val="0"/>
      <w:marTop w:val="0"/>
      <w:marBottom w:val="0"/>
      <w:divBdr>
        <w:top w:val="none" w:sz="0" w:space="0" w:color="auto"/>
        <w:left w:val="none" w:sz="0" w:space="0" w:color="auto"/>
        <w:bottom w:val="none" w:sz="0" w:space="0" w:color="auto"/>
        <w:right w:val="none" w:sz="0" w:space="0" w:color="auto"/>
      </w:divBdr>
    </w:div>
    <w:div w:id="1186938364">
      <w:bodyDiv w:val="1"/>
      <w:marLeft w:val="0"/>
      <w:marRight w:val="0"/>
      <w:marTop w:val="0"/>
      <w:marBottom w:val="0"/>
      <w:divBdr>
        <w:top w:val="none" w:sz="0" w:space="0" w:color="auto"/>
        <w:left w:val="none" w:sz="0" w:space="0" w:color="auto"/>
        <w:bottom w:val="none" w:sz="0" w:space="0" w:color="auto"/>
        <w:right w:val="none" w:sz="0" w:space="0" w:color="auto"/>
      </w:divBdr>
    </w:div>
    <w:div w:id="1335572585">
      <w:bodyDiv w:val="1"/>
      <w:marLeft w:val="0"/>
      <w:marRight w:val="0"/>
      <w:marTop w:val="0"/>
      <w:marBottom w:val="0"/>
      <w:divBdr>
        <w:top w:val="none" w:sz="0" w:space="0" w:color="auto"/>
        <w:left w:val="none" w:sz="0" w:space="0" w:color="auto"/>
        <w:bottom w:val="none" w:sz="0" w:space="0" w:color="auto"/>
        <w:right w:val="none" w:sz="0" w:space="0" w:color="auto"/>
      </w:divBdr>
    </w:div>
    <w:div w:id="1643804928">
      <w:bodyDiv w:val="1"/>
      <w:marLeft w:val="0"/>
      <w:marRight w:val="0"/>
      <w:marTop w:val="0"/>
      <w:marBottom w:val="0"/>
      <w:divBdr>
        <w:top w:val="none" w:sz="0" w:space="0" w:color="auto"/>
        <w:left w:val="none" w:sz="0" w:space="0" w:color="auto"/>
        <w:bottom w:val="none" w:sz="0" w:space="0" w:color="auto"/>
        <w:right w:val="none" w:sz="0" w:space="0" w:color="auto"/>
      </w:divBdr>
    </w:div>
    <w:div w:id="1663466993">
      <w:bodyDiv w:val="1"/>
      <w:marLeft w:val="0"/>
      <w:marRight w:val="0"/>
      <w:marTop w:val="0"/>
      <w:marBottom w:val="0"/>
      <w:divBdr>
        <w:top w:val="none" w:sz="0" w:space="0" w:color="auto"/>
        <w:left w:val="none" w:sz="0" w:space="0" w:color="auto"/>
        <w:bottom w:val="none" w:sz="0" w:space="0" w:color="auto"/>
        <w:right w:val="none" w:sz="0" w:space="0" w:color="auto"/>
      </w:divBdr>
    </w:div>
    <w:div w:id="1837767014">
      <w:bodyDiv w:val="1"/>
      <w:marLeft w:val="0"/>
      <w:marRight w:val="0"/>
      <w:marTop w:val="0"/>
      <w:marBottom w:val="0"/>
      <w:divBdr>
        <w:top w:val="none" w:sz="0" w:space="0" w:color="auto"/>
        <w:left w:val="none" w:sz="0" w:space="0" w:color="auto"/>
        <w:bottom w:val="none" w:sz="0" w:space="0" w:color="auto"/>
        <w:right w:val="none" w:sz="0" w:space="0" w:color="auto"/>
      </w:divBdr>
    </w:div>
    <w:div w:id="1901821554">
      <w:bodyDiv w:val="1"/>
      <w:marLeft w:val="0"/>
      <w:marRight w:val="0"/>
      <w:marTop w:val="0"/>
      <w:marBottom w:val="0"/>
      <w:divBdr>
        <w:top w:val="none" w:sz="0" w:space="0" w:color="auto"/>
        <w:left w:val="none" w:sz="0" w:space="0" w:color="auto"/>
        <w:bottom w:val="none" w:sz="0" w:space="0" w:color="auto"/>
        <w:right w:val="none" w:sz="0" w:space="0" w:color="auto"/>
      </w:divBdr>
    </w:div>
    <w:div w:id="20615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Pur13</b:Tag>
    <b:SourceType>Book</b:SourceType>
    <b:Guid>{60D875F5-778C-434F-802F-932D48A9F3BE}</b:Guid>
    <b:Title>Transcultural Health Care</b:Title>
    <b:Year>2013</b:Year>
    <b:Author>
      <b:Author>
        <b:NameList>
          <b:Person>
            <b:Last>Purnell</b:Last>
            <b:First>Larry</b:First>
            <b:Middle>D</b:Middle>
          </b:Person>
        </b:NameList>
      </b:Author>
    </b:Author>
    <b:City>Philadelphia</b:City>
    <b:Publisher>F.A. Davis</b:Publisher>
    <b:Edition>4th</b:Edition>
    <b:YearAccessed>2019</b:YearAccessed>
    <b:MonthAccessed>April</b:MonthAccessed>
    <b:DayAccessed>4</b:DayAccessed>
    <b:URL>https://books.google.co.ke/books?hl=en&amp;lr=&amp;id=KdU-AAAAQBAJ&amp;oi=fnd&amp;pg=PR4&amp;dq=Transcultural+Healthcare:+A+competent+Approach&amp;ots=ouOZ9vhOeV&amp;sig=eHqtjqIKYR9uNc-5q8wZaCIqFSo&amp;redir_esc=y#v=onepage&amp;q=Transcultural%20Healthcare%3A%20A%20competent%20Approach&amp;f=fa</b:URL>
    <b:RefOrder>3</b:RefOrder>
  </b:Source>
  <b:Source>
    <b:Tag>Jak11</b:Tag>
    <b:SourceType>DocumentFromInternetSite</b:SourceType>
    <b:Guid>{72990B29-4032-4C81-B328-D564129EC229}</b:Guid>
    <b:Title>Presentation: “Designing the road to better health and well-being in Europe” at the 14th European Health Forum Gastein</b:Title>
    <b:Year>2011</b:Year>
    <b:Author>
      <b:Author>
        <b:NameList>
          <b:Person>
            <b:Last>Jakab</b:Last>
            <b:First>Zsuzsanna</b:First>
          </b:Person>
        </b:NameList>
      </b:Author>
    </b:Author>
    <b:InternetSiteTitle>World Health Organization</b:InternetSiteTitle>
    <b:Month>October</b:Month>
    <b:Day>7</b:Day>
    <b:URL>http://www.euro.who.int/en/search?q=designing+the+road+to+better+health</b:URL>
    <b:YearAccessed>2019</b:YearAccessed>
    <b:MonthAccessed>April</b:MonthAccessed>
    <b:DayAccessed>4</b:DayAccessed>
    <b:RefOrder>1</b:RefOrder>
  </b:Source>
  <b:Source>
    <b:Tag>Blu16</b:Tag>
    <b:SourceType>InternetSite</b:SourceType>
    <b:Guid>{90032F35-DC5B-42E9-87E0-7D865DDDBCCF}</b:Guid>
    <b:Title>Fidel Castro's Healthcare Legacy</b:Title>
    <b:InternetSiteTitle>To The Point</b:InternetSiteTitle>
    <b:Year>2016</b:Year>
    <b:Month>November</b:Month>
    <b:Day>28</b:Day>
    <b:URL>https://www.commonwealthfund.org/blog/2016/fidel-castros-health-care-legacy</b:URL>
    <b:Author>
      <b:Author>
        <b:NameList>
          <b:Person>
            <b:Last>Blumental</b:Last>
            <b:First>David</b:First>
          </b:Person>
        </b:NameList>
      </b:Author>
    </b:Author>
    <b:YearAccessed>2019</b:YearAccessed>
    <b:MonthAccessed>April</b:MonthAccessed>
    <b:DayAccessed>4</b:DayAccessed>
    <b:RefOrder>2</b:RefOrder>
  </b:Source>
</b:Sources>
</file>

<file path=customXml/itemProps1.xml><?xml version="1.0" encoding="utf-8"?>
<ds:datastoreItem xmlns:ds="http://schemas.openxmlformats.org/officeDocument/2006/customXml" ds:itemID="{C7631BED-BBBD-46C0-AC89-E7C8CCE9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Dilsy Ricardo</cp:lastModifiedBy>
  <cp:revision>2</cp:revision>
  <dcterms:created xsi:type="dcterms:W3CDTF">2019-04-03T01:38:00Z</dcterms:created>
  <dcterms:modified xsi:type="dcterms:W3CDTF">2019-04-03T01:38:00Z</dcterms:modified>
</cp:coreProperties>
</file>