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4F7DD" w14:textId="77777777" w:rsidR="006F1316" w:rsidRDefault="006F1316" w:rsidP="00E52D1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704062BE" w14:textId="77777777" w:rsidR="00732292" w:rsidRPr="00732292" w:rsidRDefault="00732292" w:rsidP="00E52D1F">
      <w:pPr>
        <w:jc w:val="center"/>
        <w:rPr>
          <w:rFonts w:ascii="Times New Roman" w:hAnsi="Times New Roman" w:cs="Aharoni"/>
          <w:color w:val="002060"/>
          <w:sz w:val="96"/>
          <w:szCs w:val="96"/>
        </w:rPr>
      </w:pPr>
      <w:r w:rsidRPr="00732292">
        <w:rPr>
          <w:rFonts w:ascii="Times New Roman" w:hAnsi="Times New Roman" w:cs="Aharoni"/>
          <w:color w:val="002060"/>
          <w:sz w:val="96"/>
          <w:szCs w:val="96"/>
        </w:rPr>
        <w:t>Report on</w:t>
      </w:r>
    </w:p>
    <w:p w14:paraId="71CF1665" w14:textId="71190A9B" w:rsidR="00732292" w:rsidRPr="00732292" w:rsidRDefault="00E52D1F" w:rsidP="00E52D1F">
      <w:pPr>
        <w:jc w:val="center"/>
        <w:rPr>
          <w:rFonts w:ascii="Times New Roman" w:hAnsi="Times New Roman" w:cs="Aharoni"/>
          <w:color w:val="002060"/>
          <w:sz w:val="96"/>
          <w:szCs w:val="96"/>
        </w:rPr>
      </w:pPr>
      <w:r w:rsidRPr="00732292">
        <w:rPr>
          <w:rFonts w:ascii="Times New Roman" w:hAnsi="Times New Roman" w:cs="Aharoni"/>
          <w:color w:val="002060"/>
          <w:sz w:val="96"/>
          <w:szCs w:val="96"/>
        </w:rPr>
        <w:t>Books-A-Million</w:t>
      </w:r>
    </w:p>
    <w:p w14:paraId="30711500" w14:textId="09FBCDBA" w:rsidR="00732292" w:rsidRDefault="00E52D1F" w:rsidP="00E52D1F">
      <w:pPr>
        <w:jc w:val="center"/>
        <w:rPr>
          <w:rFonts w:ascii="Times New Roman" w:hAnsi="Times New Roman" w:cs="Times New Roman"/>
          <w:sz w:val="32"/>
          <w:szCs w:val="32"/>
        </w:rPr>
      </w:pPr>
      <w:r w:rsidRPr="00732292">
        <w:rPr>
          <w:rFonts w:ascii="Times New Roman" w:hAnsi="Times New Roman" w:cs="Aharoni"/>
          <w:color w:val="E36C0A" w:themeColor="accent6" w:themeShade="BF"/>
          <w:sz w:val="48"/>
          <w:szCs w:val="48"/>
        </w:rPr>
        <w:t xml:space="preserve"> </w:t>
      </w:r>
      <w:r w:rsidR="00732292">
        <w:rPr>
          <w:noProof/>
        </w:rPr>
        <w:drawing>
          <wp:inline distT="0" distB="0" distL="0" distR="0" wp14:anchorId="1922DCFF" wp14:editId="11DA5DC5">
            <wp:extent cx="4383156" cy="2501280"/>
            <wp:effectExtent l="0" t="0" r="0" b="0"/>
            <wp:docPr id="5" name="Picture 5" descr="http://www.booksamillioninc.com/images/bam_store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oksamillioninc.com/images/bam_storefron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549" cy="250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61966" w14:textId="33E9AE9A" w:rsidR="00732292" w:rsidRDefault="00732292" w:rsidP="00E52D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63E6ABF" wp14:editId="22E473C8">
            <wp:extent cx="2017643" cy="1346552"/>
            <wp:effectExtent l="0" t="0" r="1905" b="6350"/>
            <wp:docPr id="6" name="Picture 6" descr="http://www.booksamillioninc.com/images/c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oksamillioninc.com/images/caf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82" cy="134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E8526C" wp14:editId="70972975">
            <wp:extent cx="2007704" cy="1339920"/>
            <wp:effectExtent l="0" t="0" r="0" b="0"/>
            <wp:docPr id="7" name="Picture 7" descr="http://www.booksamillioninc.com/images/bestsell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ooksamillioninc.com/images/bestseller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02" cy="134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52A6B" w14:textId="5828C0D1" w:rsidR="00217D2B" w:rsidRDefault="00732292" w:rsidP="00E52D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D118820" wp14:editId="48A6D0AB">
            <wp:extent cx="2412000" cy="1418400"/>
            <wp:effectExtent l="0" t="0" r="7620" b="0"/>
            <wp:docPr id="8" name="Picture 8" descr="http://www.booksamillioninc.com/images/magazin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oksamillioninc.com/images/magazines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689" cy="142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A2A56" w14:textId="77777777" w:rsidR="00217D2B" w:rsidRDefault="00217D2B" w:rsidP="00E52D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633748" w14:textId="77AD1B30" w:rsidR="00E52D1F" w:rsidRPr="00732292" w:rsidRDefault="00E52D1F" w:rsidP="00E52D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32292">
        <w:rPr>
          <w:rFonts w:ascii="Times New Roman" w:hAnsi="Times New Roman" w:cs="Times New Roman"/>
          <w:sz w:val="28"/>
          <w:szCs w:val="28"/>
        </w:rPr>
        <w:br w:type="page"/>
      </w:r>
    </w:p>
    <w:p w14:paraId="654CA6C9" w14:textId="336F774E" w:rsidR="00E52D1F" w:rsidRDefault="002544E8" w:rsidP="00D87793">
      <w:pPr>
        <w:spacing w:line="480" w:lineRule="auto"/>
        <w:ind w:firstLine="720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</w:rPr>
        <w:lastRenderedPageBreak/>
        <w:t xml:space="preserve"> In the</w:t>
      </w:r>
      <w:r w:rsidR="000B740D">
        <w:rPr>
          <w:rFonts w:ascii="Times New Roman" w:hAnsi="Times New Roman" w:cs="Times New Roman"/>
        </w:rPr>
        <w:t xml:space="preserve"> year 1917,</w:t>
      </w:r>
      <w:r w:rsidR="00E52D1F" w:rsidRPr="00E52D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fourteen-year-old boy with a dream began</w:t>
      </w:r>
      <w:r w:rsidR="00E52D1F" w:rsidRPr="00E52D1F">
        <w:rPr>
          <w:rFonts w:ascii="Times New Roman" w:hAnsi="Times New Roman" w:cs="Times New Roman"/>
        </w:rPr>
        <w:t xml:space="preserve"> what turned out to be one of the countries</w:t>
      </w:r>
      <w:r w:rsidR="000B740D">
        <w:rPr>
          <w:rFonts w:ascii="Times New Roman" w:hAnsi="Times New Roman" w:cs="Times New Roman"/>
        </w:rPr>
        <w:t>’</w:t>
      </w:r>
      <w:r w:rsidR="00E52D1F" w:rsidRPr="00E52D1F">
        <w:rPr>
          <w:rFonts w:ascii="Times New Roman" w:hAnsi="Times New Roman" w:cs="Times New Roman"/>
        </w:rPr>
        <w:t xml:space="preserve"> largest </w:t>
      </w:r>
      <w:r w:rsidR="00C341D0">
        <w:rPr>
          <w:rFonts w:ascii="Times New Roman" w:hAnsi="Times New Roman" w:cs="Times New Roman"/>
        </w:rPr>
        <w:t>retail</w:t>
      </w:r>
      <w:r>
        <w:rPr>
          <w:rFonts w:ascii="Times New Roman" w:hAnsi="Times New Roman" w:cs="Times New Roman"/>
        </w:rPr>
        <w:t xml:space="preserve"> bookstores. </w:t>
      </w:r>
      <w:r w:rsidR="00833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boy was</w:t>
      </w:r>
      <w:r w:rsidR="00696D0C">
        <w:rPr>
          <w:rFonts w:ascii="Times New Roman" w:hAnsi="Times New Roman" w:cs="Times New Roman"/>
        </w:rPr>
        <w:t xml:space="preserve"> Clyde </w:t>
      </w:r>
      <w:r w:rsidR="00C341D0">
        <w:rPr>
          <w:rFonts w:ascii="Times New Roman" w:hAnsi="Times New Roman" w:cs="Times New Roman"/>
        </w:rPr>
        <w:t>W</w:t>
      </w:r>
      <w:r w:rsidR="00696D0C">
        <w:rPr>
          <w:rFonts w:ascii="Times New Roman" w:hAnsi="Times New Roman" w:cs="Times New Roman"/>
        </w:rPr>
        <w:t>. Anderson</w:t>
      </w:r>
      <w:r>
        <w:rPr>
          <w:rFonts w:ascii="Times New Roman" w:hAnsi="Times New Roman" w:cs="Times New Roman"/>
        </w:rPr>
        <w:t xml:space="preserve"> who lived</w:t>
      </w:r>
      <w:r w:rsidR="00696D0C">
        <w:rPr>
          <w:rFonts w:ascii="Times New Roman" w:hAnsi="Times New Roman" w:cs="Times New Roman"/>
        </w:rPr>
        <w:t xml:space="preserve"> </w:t>
      </w:r>
      <w:r w:rsidR="00E52D1F" w:rsidRPr="00E52D1F">
        <w:rPr>
          <w:rFonts w:ascii="Times New Roman" w:hAnsi="Times New Roman" w:cs="Times New Roman"/>
        </w:rPr>
        <w:t>in the little town of Florence,</w:t>
      </w:r>
      <w:r w:rsidR="00696D0C">
        <w:rPr>
          <w:rFonts w:ascii="Times New Roman" w:hAnsi="Times New Roman" w:cs="Times New Roman"/>
        </w:rPr>
        <w:t xml:space="preserve"> Alabama.</w:t>
      </w:r>
      <w:r w:rsidR="00C341D0">
        <w:rPr>
          <w:rFonts w:ascii="Times New Roman" w:hAnsi="Times New Roman" w:cs="Times New Roman"/>
        </w:rPr>
        <w:t xml:space="preserve"> </w:t>
      </w:r>
      <w:r w:rsidR="000B740D">
        <w:rPr>
          <w:rFonts w:ascii="Times New Roman" w:hAnsi="Times New Roman" w:cs="Times New Roman"/>
        </w:rPr>
        <w:t xml:space="preserve"> </w:t>
      </w:r>
      <w:r w:rsidR="00C341D0">
        <w:rPr>
          <w:rFonts w:ascii="Times New Roman" w:hAnsi="Times New Roman" w:cs="Times New Roman"/>
        </w:rPr>
        <w:t>Mr. Anderson opened up a news</w:t>
      </w:r>
      <w:r w:rsidR="00531572">
        <w:rPr>
          <w:rFonts w:ascii="Times New Roman" w:hAnsi="Times New Roman" w:cs="Times New Roman"/>
        </w:rPr>
        <w:t xml:space="preserve"> </w:t>
      </w:r>
      <w:r w:rsidR="00C341D0">
        <w:rPr>
          <w:rFonts w:ascii="Times New Roman" w:hAnsi="Times New Roman" w:cs="Times New Roman"/>
        </w:rPr>
        <w:t>stand that did well enough for him to invest his earnings to start the Bookland Company and in the 1980’s the first Books-A-Million</w:t>
      </w:r>
      <w:r w:rsidR="00531572">
        <w:rPr>
          <w:rFonts w:ascii="Times New Roman" w:hAnsi="Times New Roman" w:cs="Times New Roman"/>
        </w:rPr>
        <w:t xml:space="preserve"> (BAM)</w:t>
      </w:r>
      <w:r w:rsidR="00C341D0">
        <w:rPr>
          <w:rFonts w:ascii="Times New Roman" w:hAnsi="Times New Roman" w:cs="Times New Roman"/>
        </w:rPr>
        <w:t xml:space="preserve"> was constructed.</w:t>
      </w:r>
      <w:r w:rsidR="00696D0C">
        <w:rPr>
          <w:rFonts w:ascii="Times New Roman" w:hAnsi="Times New Roman" w:cs="Times New Roman"/>
        </w:rPr>
        <w:t xml:space="preserve"> </w:t>
      </w:r>
      <w:r w:rsidR="000B740D">
        <w:rPr>
          <w:rFonts w:ascii="Times New Roman" w:hAnsi="Times New Roman" w:cs="Times New Roman"/>
        </w:rPr>
        <w:t xml:space="preserve"> </w:t>
      </w:r>
      <w:r w:rsidR="00A708C3">
        <w:rPr>
          <w:rFonts w:ascii="Times New Roman" w:hAnsi="Times New Roman" w:cs="Times New Roman"/>
        </w:rPr>
        <w:t xml:space="preserve">Today, </w:t>
      </w:r>
      <w:r w:rsidR="00696D0C">
        <w:rPr>
          <w:rFonts w:ascii="Times New Roman" w:hAnsi="Times New Roman" w:cs="Times New Roman"/>
        </w:rPr>
        <w:t>Mr. Anderson</w:t>
      </w:r>
      <w:r w:rsidR="00C341D0">
        <w:rPr>
          <w:rFonts w:ascii="Times New Roman" w:hAnsi="Times New Roman" w:cs="Times New Roman"/>
        </w:rPr>
        <w:t>s’ son</w:t>
      </w:r>
      <w:r w:rsidR="00696D0C">
        <w:rPr>
          <w:rFonts w:ascii="Times New Roman" w:hAnsi="Times New Roman" w:cs="Times New Roman"/>
        </w:rPr>
        <w:t xml:space="preserve"> is the current chairman and chief executive officer of the company. </w:t>
      </w:r>
      <w:r w:rsidR="000B740D">
        <w:rPr>
          <w:rFonts w:ascii="Times New Roman" w:hAnsi="Times New Roman" w:cs="Times New Roman"/>
        </w:rPr>
        <w:t xml:space="preserve"> </w:t>
      </w:r>
      <w:r w:rsidR="00E52D1F" w:rsidRPr="00E52D1F">
        <w:rPr>
          <w:rFonts w:ascii="Times New Roman" w:hAnsi="Times New Roman" w:cs="Times New Roman"/>
        </w:rPr>
        <w:t>In a recent interview</w:t>
      </w:r>
      <w:r w:rsidR="00FB5B53">
        <w:rPr>
          <w:rFonts w:ascii="Times New Roman" w:hAnsi="Times New Roman" w:cs="Times New Roman"/>
        </w:rPr>
        <w:t xml:space="preserve"> one of</w:t>
      </w:r>
      <w:r w:rsidR="00E52D1F" w:rsidRPr="00E52D1F">
        <w:rPr>
          <w:rFonts w:ascii="Times New Roman" w:hAnsi="Times New Roman" w:cs="Times New Roman"/>
        </w:rPr>
        <w:t xml:space="preserve"> the </w:t>
      </w:r>
      <w:r w:rsidR="00161F87">
        <w:rPr>
          <w:rFonts w:ascii="Times New Roman" w:hAnsi="Times New Roman" w:cs="Times New Roman"/>
        </w:rPr>
        <w:t>BAM’s</w:t>
      </w:r>
      <w:r w:rsidR="00E52D1F" w:rsidRPr="00E52D1F">
        <w:rPr>
          <w:rFonts w:ascii="Times New Roman" w:hAnsi="Times New Roman" w:cs="Times New Roman"/>
        </w:rPr>
        <w:t xml:space="preserve"> president </w:t>
      </w:r>
      <w:r w:rsidR="00E52D1F" w:rsidRPr="00E52D1F">
        <w:rPr>
          <w:rFonts w:ascii="Times New Roman" w:hAnsi="Times New Roman" w:cs="Times New Roman"/>
          <w:color w:val="262626"/>
        </w:rPr>
        <w:t>Terrance G. Finley</w:t>
      </w:r>
      <w:r w:rsidR="00E52D1F">
        <w:rPr>
          <w:rFonts w:ascii="Times New Roman" w:hAnsi="Times New Roman" w:cs="Times New Roman"/>
          <w:color w:val="262626"/>
        </w:rPr>
        <w:t xml:space="preserve"> said, “Our vision has been to offer our customers the books they mo</w:t>
      </w:r>
      <w:r w:rsidR="00863A54">
        <w:rPr>
          <w:rFonts w:ascii="Times New Roman" w:hAnsi="Times New Roman" w:cs="Times New Roman"/>
          <w:color w:val="262626"/>
        </w:rPr>
        <w:t xml:space="preserve">st want at the best price.” </w:t>
      </w:r>
      <w:r w:rsidR="000B740D">
        <w:rPr>
          <w:rFonts w:ascii="Times New Roman" w:hAnsi="Times New Roman" w:cs="Times New Roman"/>
          <w:color w:val="262626"/>
        </w:rPr>
        <w:t xml:space="preserve"> </w:t>
      </w:r>
      <w:r w:rsidR="00863A54">
        <w:rPr>
          <w:rFonts w:ascii="Times New Roman" w:hAnsi="Times New Roman" w:cs="Times New Roman"/>
          <w:color w:val="262626"/>
        </w:rPr>
        <w:t>This</w:t>
      </w:r>
      <w:r w:rsidR="008D26C4">
        <w:rPr>
          <w:rFonts w:ascii="Times New Roman" w:hAnsi="Times New Roman" w:cs="Times New Roman"/>
          <w:color w:val="262626"/>
        </w:rPr>
        <w:t xml:space="preserve"> mission</w:t>
      </w:r>
      <w:r w:rsidR="00E52D1F">
        <w:rPr>
          <w:rFonts w:ascii="Times New Roman" w:hAnsi="Times New Roman" w:cs="Times New Roman"/>
          <w:color w:val="262626"/>
        </w:rPr>
        <w:t xml:space="preserve"> statement has been the key to the success of the company, </w:t>
      </w:r>
      <w:r w:rsidR="00A708C3">
        <w:rPr>
          <w:rFonts w:ascii="Times New Roman" w:hAnsi="Times New Roman" w:cs="Times New Roman"/>
          <w:color w:val="262626"/>
        </w:rPr>
        <w:t>from the beginning and continues to be today.</w:t>
      </w:r>
      <w:r w:rsidR="00E52D1F">
        <w:rPr>
          <w:rFonts w:ascii="Times New Roman" w:hAnsi="Times New Roman" w:cs="Times New Roman"/>
          <w:color w:val="262626"/>
        </w:rPr>
        <w:t xml:space="preserve"> </w:t>
      </w:r>
      <w:r w:rsidR="00531572">
        <w:rPr>
          <w:rFonts w:ascii="Times New Roman" w:hAnsi="Times New Roman" w:cs="Times New Roman"/>
          <w:color w:val="262626"/>
        </w:rPr>
        <w:t xml:space="preserve"> </w:t>
      </w:r>
      <w:r w:rsidR="00A708C3">
        <w:rPr>
          <w:rFonts w:ascii="Times New Roman" w:hAnsi="Times New Roman" w:cs="Times New Roman"/>
          <w:color w:val="262626"/>
        </w:rPr>
        <w:t>BAM</w:t>
      </w:r>
      <w:r w:rsidR="00863A54">
        <w:rPr>
          <w:rFonts w:ascii="Times New Roman" w:hAnsi="Times New Roman" w:cs="Times New Roman"/>
          <w:color w:val="262626"/>
        </w:rPr>
        <w:t xml:space="preserve"> no</w:t>
      </w:r>
      <w:r w:rsidR="008B5737">
        <w:rPr>
          <w:rFonts w:ascii="Times New Roman" w:hAnsi="Times New Roman" w:cs="Times New Roman"/>
          <w:color w:val="262626"/>
        </w:rPr>
        <w:t xml:space="preserve">t only runs bookstores, but </w:t>
      </w:r>
      <w:r w:rsidR="0094552C">
        <w:rPr>
          <w:rFonts w:ascii="Times New Roman" w:hAnsi="Times New Roman" w:cs="Times New Roman"/>
          <w:color w:val="262626"/>
        </w:rPr>
        <w:t xml:space="preserve">in most of the locations there is </w:t>
      </w:r>
      <w:r w:rsidR="008B5737">
        <w:rPr>
          <w:rFonts w:ascii="Times New Roman" w:hAnsi="Times New Roman" w:cs="Times New Roman"/>
          <w:color w:val="262626"/>
        </w:rPr>
        <w:t xml:space="preserve">a Joe </w:t>
      </w:r>
      <w:proofErr w:type="spellStart"/>
      <w:r w:rsidR="008B5737">
        <w:rPr>
          <w:rFonts w:ascii="Times New Roman" w:hAnsi="Times New Roman" w:cs="Times New Roman"/>
          <w:color w:val="262626"/>
        </w:rPr>
        <w:t>Muggs</w:t>
      </w:r>
      <w:proofErr w:type="spellEnd"/>
      <w:r w:rsidR="008B5737">
        <w:rPr>
          <w:rFonts w:ascii="Times New Roman" w:hAnsi="Times New Roman" w:cs="Times New Roman"/>
          <w:color w:val="262626"/>
        </w:rPr>
        <w:t xml:space="preserve"> where customers can relax and have a coffee while they read.  Also, the </w:t>
      </w:r>
      <w:r w:rsidR="00863A54">
        <w:rPr>
          <w:rFonts w:ascii="Times New Roman" w:hAnsi="Times New Roman" w:cs="Times New Roman"/>
          <w:color w:val="262626"/>
        </w:rPr>
        <w:t xml:space="preserve">online store </w:t>
      </w:r>
      <w:r w:rsidR="00161F87">
        <w:rPr>
          <w:rFonts w:ascii="Times New Roman" w:hAnsi="Times New Roman" w:cs="Times New Roman"/>
          <w:color w:val="262626"/>
        </w:rPr>
        <w:t>at www.</w:t>
      </w:r>
      <w:r w:rsidR="00D87793">
        <w:rPr>
          <w:rFonts w:ascii="Times New Roman" w:hAnsi="Times New Roman" w:cs="Times New Roman"/>
          <w:color w:val="262626"/>
        </w:rPr>
        <w:t>b</w:t>
      </w:r>
      <w:r w:rsidR="00863A54">
        <w:rPr>
          <w:rFonts w:ascii="Times New Roman" w:hAnsi="Times New Roman" w:cs="Times New Roman"/>
          <w:color w:val="262626"/>
        </w:rPr>
        <w:t>ooksamillion.com</w:t>
      </w:r>
      <w:r w:rsidR="007711AE">
        <w:rPr>
          <w:rFonts w:ascii="Times New Roman" w:hAnsi="Times New Roman" w:cs="Times New Roman"/>
          <w:color w:val="262626"/>
        </w:rPr>
        <w:t xml:space="preserve"> </w:t>
      </w:r>
      <w:r w:rsidR="00863A54">
        <w:rPr>
          <w:rFonts w:ascii="Times New Roman" w:hAnsi="Times New Roman" w:cs="Times New Roman"/>
          <w:color w:val="262626"/>
        </w:rPr>
        <w:t>generates a substantial amount of revenue for the company.</w:t>
      </w:r>
    </w:p>
    <w:p w14:paraId="1FC3BEB0" w14:textId="50749CFD" w:rsidR="009A7126" w:rsidRDefault="00696D0C" w:rsidP="00373A9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organizational structure of the company follows th</w:t>
      </w:r>
      <w:r w:rsidR="0076778D">
        <w:rPr>
          <w:rFonts w:ascii="Times New Roman" w:hAnsi="Times New Roman" w:cs="Times New Roman"/>
        </w:rPr>
        <w:t>e basic structure of management as shown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3600"/>
      </w:tblGrid>
      <w:tr w:rsidR="009A7126" w14:paraId="2AB7EDC8" w14:textId="77777777" w:rsidTr="0018633C">
        <w:trPr>
          <w:jc w:val="center"/>
        </w:trPr>
        <w:tc>
          <w:tcPr>
            <w:tcW w:w="4428" w:type="dxa"/>
          </w:tcPr>
          <w:p w14:paraId="334811E4" w14:textId="77777777" w:rsidR="0076778D" w:rsidRPr="0076778D" w:rsidRDefault="0076778D" w:rsidP="007677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77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Terry C. Anderson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3D0857E" w14:textId="431C4492" w:rsidR="009A7126" w:rsidRPr="0076778D" w:rsidRDefault="0076778D" w:rsidP="00767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78D">
              <w:rPr>
                <w:rFonts w:ascii="Arial" w:eastAsia="Times New Roman" w:hAnsi="Arial" w:cs="Arial"/>
                <w:sz w:val="20"/>
                <w:szCs w:val="20"/>
              </w:rPr>
              <w:t xml:space="preserve">Director and Chief Executive Officer and President, 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br/>
              <w:t>American Promotional Events, Inc</w:t>
            </w:r>
            <w:r w:rsidR="0018633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14:paraId="300B6CAC" w14:textId="77777777" w:rsidR="0076778D" w:rsidRPr="0076778D" w:rsidRDefault="0076778D" w:rsidP="0076778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C8FC4A9" w14:textId="7297084F" w:rsidR="0076778D" w:rsidRPr="0018633C" w:rsidRDefault="0076778D" w:rsidP="0018633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18633C">
              <w:rPr>
                <w:rFonts w:ascii="Arial" w:eastAsia="Times New Roman" w:hAnsi="Arial" w:cs="Arial"/>
                <w:b/>
              </w:rPr>
              <w:t>CORPORATE OFFICERS</w:t>
            </w:r>
          </w:p>
          <w:p w14:paraId="019E232C" w14:textId="55021223" w:rsidR="009A7126" w:rsidRPr="0076778D" w:rsidRDefault="009A7126" w:rsidP="007677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126" w14:paraId="70663C0D" w14:textId="77777777" w:rsidTr="0076778D">
        <w:trPr>
          <w:jc w:val="center"/>
        </w:trPr>
        <w:tc>
          <w:tcPr>
            <w:tcW w:w="4428" w:type="dxa"/>
          </w:tcPr>
          <w:p w14:paraId="6D29DE3B" w14:textId="2F8986C2" w:rsidR="009A7126" w:rsidRPr="0076778D" w:rsidRDefault="0076778D" w:rsidP="007677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677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Ronald G. Bruno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Director and President, 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Bruno Capital Management Corporation </w:t>
            </w:r>
          </w:p>
        </w:tc>
        <w:tc>
          <w:tcPr>
            <w:tcW w:w="3600" w:type="dxa"/>
          </w:tcPr>
          <w:p w14:paraId="7A3F7B33" w14:textId="4B7EAFF7" w:rsidR="009A7126" w:rsidRPr="0076778D" w:rsidRDefault="0076778D" w:rsidP="00767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7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Clyde B. Anderson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br/>
              <w:t>Chairman &amp; Chief Executive Officer</w:t>
            </w:r>
          </w:p>
        </w:tc>
      </w:tr>
      <w:tr w:rsidR="009A7126" w14:paraId="1CCE3FF1" w14:textId="77777777" w:rsidTr="0076778D">
        <w:trPr>
          <w:trHeight w:val="827"/>
          <w:jc w:val="center"/>
        </w:trPr>
        <w:tc>
          <w:tcPr>
            <w:tcW w:w="4428" w:type="dxa"/>
          </w:tcPr>
          <w:p w14:paraId="1D1AA78D" w14:textId="6A0CBC90" w:rsidR="009A7126" w:rsidRPr="0076778D" w:rsidRDefault="0076778D" w:rsidP="007677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677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Albert C. Johnson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Director and </w:t>
            </w:r>
            <w:r w:rsidR="0018633C" w:rsidRPr="0076778D">
              <w:rPr>
                <w:rFonts w:ascii="Arial" w:eastAsia="Times New Roman" w:hAnsi="Arial" w:cs="Arial"/>
                <w:sz w:val="20"/>
                <w:szCs w:val="20"/>
              </w:rPr>
              <w:t>Independent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t xml:space="preserve"> Financial Consultant 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and Retired Partner, Arthur Andersen LLP </w:t>
            </w:r>
          </w:p>
        </w:tc>
        <w:tc>
          <w:tcPr>
            <w:tcW w:w="3600" w:type="dxa"/>
          </w:tcPr>
          <w:p w14:paraId="229A8432" w14:textId="41B87BE5" w:rsidR="009A7126" w:rsidRPr="0076778D" w:rsidRDefault="0076778D" w:rsidP="007677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677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Terrance G. Finley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President &amp; Chief Operating Officer </w:t>
            </w:r>
          </w:p>
        </w:tc>
      </w:tr>
      <w:tr w:rsidR="009A7126" w14:paraId="2F6A0EFA" w14:textId="77777777" w:rsidTr="0076778D">
        <w:trPr>
          <w:trHeight w:val="971"/>
          <w:jc w:val="center"/>
        </w:trPr>
        <w:tc>
          <w:tcPr>
            <w:tcW w:w="4428" w:type="dxa"/>
          </w:tcPr>
          <w:p w14:paraId="2F77C8DC" w14:textId="1E3230B6" w:rsidR="009A7126" w:rsidRPr="0076778D" w:rsidRDefault="0076778D" w:rsidP="007677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677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Dr. J. Barry Mason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Director, and Professor, 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Culverhouse College of Commerce 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The University of Alabama </w:t>
            </w:r>
          </w:p>
        </w:tc>
        <w:tc>
          <w:tcPr>
            <w:tcW w:w="3600" w:type="dxa"/>
          </w:tcPr>
          <w:p w14:paraId="21615E44" w14:textId="7B26E528" w:rsidR="009A7126" w:rsidRPr="0076778D" w:rsidRDefault="0076778D" w:rsidP="0076778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7677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Douglas G. Markham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Executive Vice President/Chief Administrative Officer </w:t>
            </w:r>
          </w:p>
        </w:tc>
      </w:tr>
      <w:tr w:rsidR="0076778D" w14:paraId="7AB9A696" w14:textId="77777777" w:rsidTr="0076778D">
        <w:trPr>
          <w:trHeight w:val="908"/>
          <w:jc w:val="center"/>
        </w:trPr>
        <w:tc>
          <w:tcPr>
            <w:tcW w:w="4428" w:type="dxa"/>
          </w:tcPr>
          <w:p w14:paraId="6A2FEE3A" w14:textId="4175FE7D" w:rsidR="0076778D" w:rsidRPr="0076778D" w:rsidRDefault="0076778D" w:rsidP="0076778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7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William H. Rogers, Jr.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Director and Chief Executive Officer, President, &amp; Chief Operating Officer, 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br/>
              <w:t>SunTrust Banks, Inc.</w:t>
            </w:r>
          </w:p>
        </w:tc>
        <w:tc>
          <w:tcPr>
            <w:tcW w:w="3600" w:type="dxa"/>
          </w:tcPr>
          <w:p w14:paraId="5F3EDB16" w14:textId="77777777" w:rsidR="0076778D" w:rsidRDefault="0076778D" w:rsidP="0076778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778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Brian W. White</w:t>
            </w:r>
            <w:r w:rsidRPr="0076778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BD30D7F" w14:textId="0967BBBA" w:rsidR="0076778D" w:rsidRPr="0076778D" w:rsidRDefault="0076778D" w:rsidP="0076778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78D">
              <w:rPr>
                <w:rFonts w:ascii="Arial" w:eastAsia="Times New Roman" w:hAnsi="Arial" w:cs="Arial"/>
                <w:sz w:val="20"/>
                <w:szCs w:val="20"/>
              </w:rPr>
              <w:t>Chief Financial Officer</w:t>
            </w:r>
          </w:p>
        </w:tc>
      </w:tr>
    </w:tbl>
    <w:p w14:paraId="37185892" w14:textId="77777777" w:rsidR="009A7126" w:rsidRDefault="009A7126" w:rsidP="00373A99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9D7FF08" w14:textId="587C0407" w:rsidR="0018633C" w:rsidRPr="0018633C" w:rsidRDefault="00696D0C" w:rsidP="00373A99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76778D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irst line manager</w:t>
      </w:r>
      <w:r w:rsidR="00A708C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report to a district manager, who reports to a regional manager, who reports to a top manager. </w:t>
      </w:r>
      <w:r w:rsidR="0076778D">
        <w:rPr>
          <w:rFonts w:ascii="Times New Roman" w:hAnsi="Times New Roman" w:cs="Times New Roman"/>
        </w:rPr>
        <w:t xml:space="preserve"> BAM</w:t>
      </w:r>
      <w:r>
        <w:rPr>
          <w:rFonts w:ascii="Times New Roman" w:hAnsi="Times New Roman" w:cs="Times New Roman"/>
        </w:rPr>
        <w:t xml:space="preserve"> has divided its stores into three different regions and within those regions the number of districts var</w:t>
      </w:r>
      <w:r w:rsidR="00A708C3">
        <w:rPr>
          <w:rFonts w:ascii="Times New Roman" w:hAnsi="Times New Roman" w:cs="Times New Roman"/>
        </w:rPr>
        <w:t>ies</w:t>
      </w:r>
      <w:r>
        <w:rPr>
          <w:rFonts w:ascii="Times New Roman" w:hAnsi="Times New Roman" w:cs="Times New Roman"/>
        </w:rPr>
        <w:t xml:space="preserve"> depending on the amount of stores in each state. </w:t>
      </w:r>
      <w:r w:rsidR="0076778D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urrently</w:t>
      </w:r>
      <w:r w:rsidR="0076778D">
        <w:rPr>
          <w:rFonts w:ascii="Times New Roman" w:hAnsi="Times New Roman" w:cs="Times New Roman"/>
        </w:rPr>
        <w:t xml:space="preserve"> BAM</w:t>
      </w:r>
      <w:r>
        <w:rPr>
          <w:rFonts w:ascii="Times New Roman" w:hAnsi="Times New Roman" w:cs="Times New Roman"/>
        </w:rPr>
        <w:t xml:space="preserve"> has over 200 stores in operation and they span throughout 31 different states.</w:t>
      </w:r>
      <w:r w:rsidR="00531572">
        <w:rPr>
          <w:rFonts w:ascii="Times New Roman" w:hAnsi="Times New Roman" w:cs="Times New Roman"/>
        </w:rPr>
        <w:t xml:space="preserve">  More information about BAM can be obtained at </w:t>
      </w:r>
      <w:r w:rsidR="0018633C" w:rsidRPr="0018633C">
        <w:rPr>
          <w:rFonts w:ascii="Times New Roman" w:hAnsi="Times New Roman" w:cs="Times New Roman"/>
          <w:bCs/>
        </w:rPr>
        <w:t>www</w:t>
      </w:r>
      <w:r w:rsidR="0018633C" w:rsidRPr="0018633C">
        <w:rPr>
          <w:rFonts w:ascii="Times New Roman" w:hAnsi="Times New Roman" w:cs="Times New Roman"/>
        </w:rPr>
        <w:t>.</w:t>
      </w:r>
      <w:r w:rsidR="0018633C" w:rsidRPr="0018633C">
        <w:rPr>
          <w:rFonts w:ascii="Times New Roman" w:hAnsi="Times New Roman" w:cs="Times New Roman"/>
          <w:bCs/>
        </w:rPr>
        <w:t>booksamillion.co</w:t>
      </w:r>
      <w:r w:rsidR="0018633C">
        <w:rPr>
          <w:rFonts w:ascii="Times New Roman" w:hAnsi="Times New Roman" w:cs="Times New Roman"/>
          <w:bCs/>
        </w:rPr>
        <w:t>m.</w:t>
      </w:r>
    </w:p>
    <w:p w14:paraId="6C5708E4" w14:textId="5E604173" w:rsidR="00373A99" w:rsidRDefault="00373A99" w:rsidP="00696D0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03DB">
        <w:rPr>
          <w:rFonts w:ascii="Times New Roman" w:hAnsi="Times New Roman" w:cs="Times New Roman"/>
        </w:rPr>
        <w:t xml:space="preserve">Basically all of the decisions for changes in </w:t>
      </w:r>
      <w:r w:rsidR="00531572">
        <w:rPr>
          <w:rFonts w:ascii="Times New Roman" w:hAnsi="Times New Roman" w:cs="Times New Roman"/>
        </w:rPr>
        <w:t>BAM</w:t>
      </w:r>
      <w:r w:rsidR="00CE03DB">
        <w:rPr>
          <w:rFonts w:ascii="Times New Roman" w:hAnsi="Times New Roman" w:cs="Times New Roman"/>
        </w:rPr>
        <w:t xml:space="preserve"> stores are made </w:t>
      </w:r>
      <w:r w:rsidR="00833721">
        <w:rPr>
          <w:rFonts w:ascii="Times New Roman" w:hAnsi="Times New Roman" w:cs="Times New Roman"/>
        </w:rPr>
        <w:t>at</w:t>
      </w:r>
      <w:r w:rsidR="00CE03DB">
        <w:rPr>
          <w:rFonts w:ascii="Times New Roman" w:hAnsi="Times New Roman" w:cs="Times New Roman"/>
        </w:rPr>
        <w:t xml:space="preserve"> the corporate level and then flow</w:t>
      </w:r>
      <w:r w:rsidR="00A708C3">
        <w:rPr>
          <w:rFonts w:ascii="Times New Roman" w:hAnsi="Times New Roman" w:cs="Times New Roman"/>
        </w:rPr>
        <w:t>s</w:t>
      </w:r>
      <w:r w:rsidR="00CE03DB">
        <w:rPr>
          <w:rFonts w:ascii="Times New Roman" w:hAnsi="Times New Roman" w:cs="Times New Roman"/>
        </w:rPr>
        <w:t xml:space="preserve"> down the chain of command. </w:t>
      </w:r>
      <w:r w:rsidR="00833721">
        <w:rPr>
          <w:rFonts w:ascii="Times New Roman" w:hAnsi="Times New Roman" w:cs="Times New Roman"/>
        </w:rPr>
        <w:t xml:space="preserve"> </w:t>
      </w:r>
      <w:r w:rsidR="00A708C3">
        <w:rPr>
          <w:rFonts w:ascii="Times New Roman" w:hAnsi="Times New Roman" w:cs="Times New Roman"/>
        </w:rPr>
        <w:t>But the f</w:t>
      </w:r>
      <w:r w:rsidR="00CE03DB">
        <w:rPr>
          <w:rFonts w:ascii="Times New Roman" w:hAnsi="Times New Roman" w:cs="Times New Roman"/>
        </w:rPr>
        <w:t>irst line m</w:t>
      </w:r>
      <w:r>
        <w:rPr>
          <w:rFonts w:ascii="Times New Roman" w:hAnsi="Times New Roman" w:cs="Times New Roman"/>
        </w:rPr>
        <w:t xml:space="preserve">anagers do have authority to make </w:t>
      </w:r>
      <w:r w:rsidR="00A708C3">
        <w:rPr>
          <w:rFonts w:ascii="Times New Roman" w:hAnsi="Times New Roman" w:cs="Times New Roman"/>
        </w:rPr>
        <w:t xml:space="preserve">some minor changes to their stores.  </w:t>
      </w:r>
      <w:r w:rsidR="00967265">
        <w:rPr>
          <w:rFonts w:ascii="Times New Roman" w:hAnsi="Times New Roman" w:cs="Times New Roman"/>
        </w:rPr>
        <w:t xml:space="preserve"> However,</w:t>
      </w:r>
      <w:r>
        <w:rPr>
          <w:rFonts w:ascii="Times New Roman" w:hAnsi="Times New Roman" w:cs="Times New Roman"/>
        </w:rPr>
        <w:t xml:space="preserve"> when it comes to </w:t>
      </w:r>
      <w:r w:rsidR="00A708C3">
        <w:rPr>
          <w:rFonts w:ascii="Times New Roman" w:hAnsi="Times New Roman" w:cs="Times New Roman"/>
        </w:rPr>
        <w:t>any major</w:t>
      </w:r>
      <w:r>
        <w:rPr>
          <w:rFonts w:ascii="Times New Roman" w:hAnsi="Times New Roman" w:cs="Times New Roman"/>
        </w:rPr>
        <w:t xml:space="preserve"> changes</w:t>
      </w:r>
      <w:r w:rsidR="00A708C3">
        <w:rPr>
          <w:rFonts w:ascii="Times New Roman" w:hAnsi="Times New Roman" w:cs="Times New Roman"/>
        </w:rPr>
        <w:t xml:space="preserve"> all requests</w:t>
      </w:r>
      <w:r>
        <w:rPr>
          <w:rFonts w:ascii="Times New Roman" w:hAnsi="Times New Roman" w:cs="Times New Roman"/>
        </w:rPr>
        <w:t xml:space="preserve"> have to go through </w:t>
      </w:r>
      <w:r w:rsidR="00A708C3">
        <w:rPr>
          <w:rFonts w:ascii="Times New Roman" w:hAnsi="Times New Roman" w:cs="Times New Roman"/>
        </w:rPr>
        <w:t xml:space="preserve">the chain of command to </w:t>
      </w:r>
      <w:r>
        <w:rPr>
          <w:rFonts w:ascii="Times New Roman" w:hAnsi="Times New Roman" w:cs="Times New Roman"/>
        </w:rPr>
        <w:t xml:space="preserve">higher management. </w:t>
      </w:r>
      <w:r w:rsidR="00833721">
        <w:rPr>
          <w:rFonts w:ascii="Times New Roman" w:hAnsi="Times New Roman" w:cs="Times New Roman"/>
        </w:rPr>
        <w:t xml:space="preserve"> </w:t>
      </w:r>
      <w:r w:rsidR="00967265">
        <w:rPr>
          <w:rFonts w:ascii="Times New Roman" w:hAnsi="Times New Roman" w:cs="Times New Roman"/>
        </w:rPr>
        <w:t>I interviewed Beth Roberts, General Manager of the local B</w:t>
      </w:r>
      <w:r w:rsidR="0018633C">
        <w:rPr>
          <w:rFonts w:ascii="Times New Roman" w:hAnsi="Times New Roman" w:cs="Times New Roman"/>
        </w:rPr>
        <w:t>AM that I work at and asked if she</w:t>
      </w:r>
      <w:r w:rsidR="00967265">
        <w:rPr>
          <w:rFonts w:ascii="Times New Roman" w:hAnsi="Times New Roman" w:cs="Times New Roman"/>
        </w:rPr>
        <w:t xml:space="preserve"> ever had to go through higher management to get anything approved.  Her response was yes, and a</w:t>
      </w:r>
      <w:r w:rsidR="0018633C">
        <w:rPr>
          <w:rFonts w:ascii="Times New Roman" w:hAnsi="Times New Roman" w:cs="Times New Roman"/>
        </w:rPr>
        <w:t xml:space="preserve"> good example of that was when her store</w:t>
      </w:r>
      <w:r w:rsidR="00967265">
        <w:rPr>
          <w:rFonts w:ascii="Times New Roman" w:hAnsi="Times New Roman" w:cs="Times New Roman"/>
        </w:rPr>
        <w:t xml:space="preserve"> </w:t>
      </w:r>
      <w:r w:rsidR="00833721">
        <w:rPr>
          <w:rFonts w:ascii="Times New Roman" w:hAnsi="Times New Roman" w:cs="Times New Roman"/>
        </w:rPr>
        <w:t xml:space="preserve">needed to open </w:t>
      </w:r>
      <w:r w:rsidR="00A708C3">
        <w:rPr>
          <w:rFonts w:ascii="Times New Roman" w:hAnsi="Times New Roman" w:cs="Times New Roman"/>
        </w:rPr>
        <w:t xml:space="preserve">up </w:t>
      </w:r>
      <w:r w:rsidR="00833721">
        <w:rPr>
          <w:rFonts w:ascii="Times New Roman" w:hAnsi="Times New Roman" w:cs="Times New Roman"/>
        </w:rPr>
        <w:t>some space in the front</w:t>
      </w:r>
      <w:r w:rsidR="00A708C3">
        <w:rPr>
          <w:rFonts w:ascii="Times New Roman" w:hAnsi="Times New Roman" w:cs="Times New Roman"/>
        </w:rPr>
        <w:t xml:space="preserve"> of the store</w:t>
      </w:r>
      <w:r w:rsidR="00833721">
        <w:rPr>
          <w:rFonts w:ascii="Times New Roman" w:hAnsi="Times New Roman" w:cs="Times New Roman"/>
        </w:rPr>
        <w:t xml:space="preserve">.  </w:t>
      </w:r>
      <w:r w:rsidR="00967265">
        <w:rPr>
          <w:rFonts w:ascii="Times New Roman" w:hAnsi="Times New Roman" w:cs="Times New Roman"/>
        </w:rPr>
        <w:t>Before they could proceed with any work the</w:t>
      </w:r>
      <w:r w:rsidR="00833721">
        <w:rPr>
          <w:rFonts w:ascii="Times New Roman" w:hAnsi="Times New Roman" w:cs="Times New Roman"/>
        </w:rPr>
        <w:t xml:space="preserve"> store leader </w:t>
      </w:r>
      <w:r w:rsidR="00CE03DB">
        <w:rPr>
          <w:rFonts w:ascii="Times New Roman" w:hAnsi="Times New Roman" w:cs="Times New Roman"/>
        </w:rPr>
        <w:t>had to</w:t>
      </w:r>
      <w:r>
        <w:rPr>
          <w:rFonts w:ascii="Times New Roman" w:hAnsi="Times New Roman" w:cs="Times New Roman"/>
        </w:rPr>
        <w:t xml:space="preserve"> </w:t>
      </w:r>
      <w:r w:rsidR="00833721">
        <w:rPr>
          <w:rFonts w:ascii="Times New Roman" w:hAnsi="Times New Roman" w:cs="Times New Roman"/>
        </w:rPr>
        <w:t>seek</w:t>
      </w:r>
      <w:r>
        <w:rPr>
          <w:rFonts w:ascii="Times New Roman" w:hAnsi="Times New Roman" w:cs="Times New Roman"/>
        </w:rPr>
        <w:t xml:space="preserve"> permission </w:t>
      </w:r>
      <w:r w:rsidR="00833721">
        <w:rPr>
          <w:rFonts w:ascii="Times New Roman" w:hAnsi="Times New Roman" w:cs="Times New Roman"/>
        </w:rPr>
        <w:t xml:space="preserve">from higher management </w:t>
      </w:r>
      <w:r w:rsidR="00967265">
        <w:rPr>
          <w:rFonts w:ascii="Times New Roman" w:hAnsi="Times New Roman" w:cs="Times New Roman"/>
        </w:rPr>
        <w:t xml:space="preserve">because the work would entail </w:t>
      </w:r>
      <w:r w:rsidR="00833721">
        <w:rPr>
          <w:rFonts w:ascii="Times New Roman" w:hAnsi="Times New Roman" w:cs="Times New Roman"/>
        </w:rPr>
        <w:t>discard</w:t>
      </w:r>
      <w:r w:rsidR="00967265">
        <w:rPr>
          <w:rFonts w:ascii="Times New Roman" w:hAnsi="Times New Roman" w:cs="Times New Roman"/>
        </w:rPr>
        <w:t>ing</w:t>
      </w:r>
      <w:r w:rsidR="00833721">
        <w:rPr>
          <w:rFonts w:ascii="Times New Roman" w:hAnsi="Times New Roman" w:cs="Times New Roman"/>
        </w:rPr>
        <w:t xml:space="preserve"> an entire</w:t>
      </w:r>
      <w:r>
        <w:rPr>
          <w:rFonts w:ascii="Times New Roman" w:hAnsi="Times New Roman" w:cs="Times New Roman"/>
        </w:rPr>
        <w:t xml:space="preserve"> section of </w:t>
      </w:r>
      <w:r w:rsidR="00833721">
        <w:rPr>
          <w:rFonts w:ascii="Times New Roman" w:hAnsi="Times New Roman" w:cs="Times New Roman"/>
        </w:rPr>
        <w:t>approximately</w:t>
      </w:r>
      <w:r>
        <w:rPr>
          <w:rFonts w:ascii="Times New Roman" w:hAnsi="Times New Roman" w:cs="Times New Roman"/>
        </w:rPr>
        <w:t xml:space="preserve"> </w:t>
      </w:r>
      <w:r w:rsidR="00CE03DB">
        <w:rPr>
          <w:rFonts w:ascii="Times New Roman" w:hAnsi="Times New Roman" w:cs="Times New Roman"/>
        </w:rPr>
        <w:t>11 bookshelves</w:t>
      </w:r>
      <w:r w:rsidR="00833721">
        <w:rPr>
          <w:rFonts w:ascii="Times New Roman" w:hAnsi="Times New Roman" w:cs="Times New Roman"/>
        </w:rPr>
        <w:t xml:space="preserve">.  </w:t>
      </w:r>
      <w:r w:rsidR="00CE03DB">
        <w:rPr>
          <w:rFonts w:ascii="Times New Roman" w:hAnsi="Times New Roman" w:cs="Times New Roman"/>
        </w:rPr>
        <w:t xml:space="preserve"> </w:t>
      </w:r>
      <w:r w:rsidR="00967265">
        <w:rPr>
          <w:rFonts w:ascii="Times New Roman" w:hAnsi="Times New Roman" w:cs="Times New Roman"/>
        </w:rPr>
        <w:t xml:space="preserve">She then </w:t>
      </w:r>
      <w:r w:rsidR="00A708C3">
        <w:rPr>
          <w:rFonts w:ascii="Times New Roman" w:hAnsi="Times New Roman" w:cs="Times New Roman"/>
        </w:rPr>
        <w:t>submitted</w:t>
      </w:r>
      <w:r w:rsidR="00CE03DB">
        <w:rPr>
          <w:rFonts w:ascii="Times New Roman" w:hAnsi="Times New Roman" w:cs="Times New Roman"/>
        </w:rPr>
        <w:t xml:space="preserve"> </w:t>
      </w:r>
      <w:r w:rsidR="00967265">
        <w:rPr>
          <w:rFonts w:ascii="Times New Roman" w:hAnsi="Times New Roman" w:cs="Times New Roman"/>
        </w:rPr>
        <w:t xml:space="preserve">a request </w:t>
      </w:r>
      <w:r w:rsidR="00A708C3">
        <w:rPr>
          <w:rFonts w:ascii="Times New Roman" w:hAnsi="Times New Roman" w:cs="Times New Roman"/>
        </w:rPr>
        <w:t>to</w:t>
      </w:r>
      <w:r w:rsidR="00CE03DB">
        <w:rPr>
          <w:rFonts w:ascii="Times New Roman" w:hAnsi="Times New Roman" w:cs="Times New Roman"/>
        </w:rPr>
        <w:t xml:space="preserve"> </w:t>
      </w:r>
      <w:r w:rsidR="00967265">
        <w:rPr>
          <w:rFonts w:ascii="Times New Roman" w:hAnsi="Times New Roman" w:cs="Times New Roman"/>
        </w:rPr>
        <w:t>the</w:t>
      </w:r>
      <w:r w:rsidR="00CE03DB">
        <w:rPr>
          <w:rFonts w:ascii="Times New Roman" w:hAnsi="Times New Roman" w:cs="Times New Roman"/>
        </w:rPr>
        <w:t xml:space="preserve"> district </w:t>
      </w:r>
      <w:r w:rsidR="00A708C3">
        <w:rPr>
          <w:rFonts w:ascii="Times New Roman" w:hAnsi="Times New Roman" w:cs="Times New Roman"/>
        </w:rPr>
        <w:t>manager</w:t>
      </w:r>
      <w:r w:rsidR="00CE03DB">
        <w:rPr>
          <w:rFonts w:ascii="Times New Roman" w:hAnsi="Times New Roman" w:cs="Times New Roman"/>
        </w:rPr>
        <w:t xml:space="preserve"> for </w:t>
      </w:r>
      <w:r w:rsidR="00A708C3">
        <w:rPr>
          <w:rFonts w:ascii="Times New Roman" w:hAnsi="Times New Roman" w:cs="Times New Roman"/>
        </w:rPr>
        <w:t>approval</w:t>
      </w:r>
      <w:r w:rsidR="00CE03DB">
        <w:rPr>
          <w:rFonts w:ascii="Times New Roman" w:hAnsi="Times New Roman" w:cs="Times New Roman"/>
        </w:rPr>
        <w:t xml:space="preserve"> then </w:t>
      </w:r>
      <w:r w:rsidR="00A708C3">
        <w:rPr>
          <w:rFonts w:ascii="Times New Roman" w:hAnsi="Times New Roman" w:cs="Times New Roman"/>
        </w:rPr>
        <w:t xml:space="preserve">the request was forwarded to </w:t>
      </w:r>
      <w:r w:rsidR="00967265">
        <w:rPr>
          <w:rFonts w:ascii="Times New Roman" w:hAnsi="Times New Roman" w:cs="Times New Roman"/>
        </w:rPr>
        <w:t>the</w:t>
      </w:r>
      <w:r w:rsidR="00CE03DB">
        <w:rPr>
          <w:rFonts w:ascii="Times New Roman" w:hAnsi="Times New Roman" w:cs="Times New Roman"/>
        </w:rPr>
        <w:t xml:space="preserve"> regional man</w:t>
      </w:r>
      <w:r w:rsidR="002E785C">
        <w:rPr>
          <w:rFonts w:ascii="Times New Roman" w:hAnsi="Times New Roman" w:cs="Times New Roman"/>
        </w:rPr>
        <w:t>a</w:t>
      </w:r>
      <w:r w:rsidR="00CE03DB">
        <w:rPr>
          <w:rFonts w:ascii="Times New Roman" w:hAnsi="Times New Roman" w:cs="Times New Roman"/>
        </w:rPr>
        <w:t xml:space="preserve">ger </w:t>
      </w:r>
      <w:r w:rsidR="00967265">
        <w:rPr>
          <w:rFonts w:ascii="Times New Roman" w:hAnsi="Times New Roman" w:cs="Times New Roman"/>
        </w:rPr>
        <w:t xml:space="preserve">for final </w:t>
      </w:r>
      <w:r w:rsidR="002E785C">
        <w:rPr>
          <w:rFonts w:ascii="Times New Roman" w:hAnsi="Times New Roman" w:cs="Times New Roman"/>
        </w:rPr>
        <w:t>authoriz</w:t>
      </w:r>
      <w:r w:rsidR="00967265">
        <w:rPr>
          <w:rFonts w:ascii="Times New Roman" w:hAnsi="Times New Roman" w:cs="Times New Roman"/>
        </w:rPr>
        <w:t>ation</w:t>
      </w:r>
      <w:r w:rsidR="002E785C">
        <w:rPr>
          <w:rFonts w:ascii="Times New Roman" w:hAnsi="Times New Roman" w:cs="Times New Roman"/>
        </w:rPr>
        <w:t>,</w:t>
      </w:r>
      <w:r w:rsidR="00CE03DB">
        <w:rPr>
          <w:rFonts w:ascii="Times New Roman" w:hAnsi="Times New Roman" w:cs="Times New Roman"/>
        </w:rPr>
        <w:t xml:space="preserve"> before </w:t>
      </w:r>
      <w:r w:rsidR="002E785C">
        <w:rPr>
          <w:rFonts w:ascii="Times New Roman" w:hAnsi="Times New Roman" w:cs="Times New Roman"/>
        </w:rPr>
        <w:t xml:space="preserve">any remodeling </w:t>
      </w:r>
      <w:r w:rsidR="00A708C3">
        <w:rPr>
          <w:rFonts w:ascii="Times New Roman" w:hAnsi="Times New Roman" w:cs="Times New Roman"/>
        </w:rPr>
        <w:t xml:space="preserve">or construction </w:t>
      </w:r>
      <w:r w:rsidR="00967265">
        <w:rPr>
          <w:rFonts w:ascii="Times New Roman" w:hAnsi="Times New Roman" w:cs="Times New Roman"/>
        </w:rPr>
        <w:t xml:space="preserve">was </w:t>
      </w:r>
      <w:r w:rsidR="002E785C">
        <w:rPr>
          <w:rFonts w:ascii="Times New Roman" w:hAnsi="Times New Roman" w:cs="Times New Roman"/>
        </w:rPr>
        <w:t>made</w:t>
      </w:r>
      <w:r w:rsidR="00CE03DB">
        <w:rPr>
          <w:rFonts w:ascii="Times New Roman" w:hAnsi="Times New Roman" w:cs="Times New Roman"/>
        </w:rPr>
        <w:t>.</w:t>
      </w:r>
      <w:r w:rsidR="002E785C">
        <w:rPr>
          <w:rFonts w:ascii="Times New Roman" w:hAnsi="Times New Roman" w:cs="Times New Roman"/>
        </w:rPr>
        <w:t xml:space="preserve"> </w:t>
      </w:r>
      <w:r w:rsidR="00CE03DB">
        <w:rPr>
          <w:rFonts w:ascii="Times New Roman" w:hAnsi="Times New Roman" w:cs="Times New Roman"/>
        </w:rPr>
        <w:t xml:space="preserve"> </w:t>
      </w:r>
      <w:r w:rsidR="00531572">
        <w:rPr>
          <w:rFonts w:ascii="Times New Roman" w:hAnsi="Times New Roman" w:cs="Times New Roman"/>
        </w:rPr>
        <w:t>BAM</w:t>
      </w:r>
      <w:r w:rsidR="00CE03DB">
        <w:rPr>
          <w:rFonts w:ascii="Times New Roman" w:hAnsi="Times New Roman" w:cs="Times New Roman"/>
        </w:rPr>
        <w:t xml:space="preserve"> </w:t>
      </w:r>
      <w:r w:rsidR="00BC2AC2">
        <w:rPr>
          <w:rFonts w:ascii="Times New Roman" w:hAnsi="Times New Roman" w:cs="Times New Roman"/>
        </w:rPr>
        <w:t xml:space="preserve">does </w:t>
      </w:r>
      <w:r w:rsidR="00531572">
        <w:rPr>
          <w:rFonts w:ascii="Times New Roman" w:hAnsi="Times New Roman" w:cs="Times New Roman"/>
        </w:rPr>
        <w:t>offer</w:t>
      </w:r>
      <w:r w:rsidR="00CE03DB">
        <w:rPr>
          <w:rFonts w:ascii="Times New Roman" w:hAnsi="Times New Roman" w:cs="Times New Roman"/>
        </w:rPr>
        <w:t xml:space="preserve"> some empowerment to employees. </w:t>
      </w:r>
      <w:r w:rsidR="00967265">
        <w:rPr>
          <w:rFonts w:ascii="Times New Roman" w:hAnsi="Times New Roman" w:cs="Times New Roman"/>
        </w:rPr>
        <w:t xml:space="preserve"> A good example would be, that managers</w:t>
      </w:r>
      <w:r w:rsidR="00CE03DB" w:rsidRPr="00967265">
        <w:rPr>
          <w:rFonts w:ascii="Times New Roman" w:hAnsi="Times New Roman" w:cs="Times New Roman"/>
        </w:rPr>
        <w:t xml:space="preserve"> make certain cashiers what they all a “red badge” which </w:t>
      </w:r>
      <w:r w:rsidR="00773BD0">
        <w:rPr>
          <w:rFonts w:ascii="Times New Roman" w:hAnsi="Times New Roman" w:cs="Times New Roman"/>
        </w:rPr>
        <w:t>allows</w:t>
      </w:r>
      <w:r w:rsidR="00CE03DB" w:rsidRPr="00967265">
        <w:rPr>
          <w:rFonts w:ascii="Times New Roman" w:hAnsi="Times New Roman" w:cs="Times New Roman"/>
        </w:rPr>
        <w:t xml:space="preserve"> them to do returns for customers and gives them the power to make changes that typical employees couldn’t. </w:t>
      </w:r>
      <w:r w:rsidR="002E785C" w:rsidRPr="00967265">
        <w:rPr>
          <w:rFonts w:ascii="Times New Roman" w:hAnsi="Times New Roman" w:cs="Times New Roman"/>
        </w:rPr>
        <w:t xml:space="preserve"> </w:t>
      </w:r>
      <w:r w:rsidR="00BC2AC2">
        <w:rPr>
          <w:rFonts w:ascii="Times New Roman" w:hAnsi="Times New Roman" w:cs="Times New Roman"/>
        </w:rPr>
        <w:t xml:space="preserve"> But</w:t>
      </w:r>
      <w:r w:rsidR="00CE03DB" w:rsidRPr="00967265">
        <w:rPr>
          <w:rFonts w:ascii="Times New Roman" w:hAnsi="Times New Roman" w:cs="Times New Roman"/>
        </w:rPr>
        <w:t xml:space="preserve"> for the most part, customer complaints must go to a manager, and </w:t>
      </w:r>
      <w:r w:rsidR="00BC2AC2">
        <w:rPr>
          <w:rFonts w:ascii="Times New Roman" w:hAnsi="Times New Roman" w:cs="Times New Roman"/>
        </w:rPr>
        <w:t xml:space="preserve">the </w:t>
      </w:r>
      <w:r w:rsidR="00BC2AC2">
        <w:rPr>
          <w:rFonts w:ascii="Times New Roman" w:hAnsi="Times New Roman" w:cs="Times New Roman"/>
        </w:rPr>
        <w:lastRenderedPageBreak/>
        <w:t>manager does not</w:t>
      </w:r>
      <w:r w:rsidR="00CE03DB" w:rsidRPr="00967265">
        <w:rPr>
          <w:rFonts w:ascii="Times New Roman" w:hAnsi="Times New Roman" w:cs="Times New Roman"/>
        </w:rPr>
        <w:t xml:space="preserve"> have the authority to take</w:t>
      </w:r>
      <w:r w:rsidR="00CE03DB">
        <w:rPr>
          <w:rFonts w:ascii="Times New Roman" w:hAnsi="Times New Roman" w:cs="Times New Roman"/>
        </w:rPr>
        <w:t xml:space="preserve"> care of it t</w:t>
      </w:r>
      <w:r w:rsidR="002E785C">
        <w:rPr>
          <w:rFonts w:ascii="Times New Roman" w:hAnsi="Times New Roman" w:cs="Times New Roman"/>
        </w:rPr>
        <w:t>hen they ask a district manager for assistance.</w:t>
      </w:r>
    </w:p>
    <w:p w14:paraId="32BA8238" w14:textId="587314F8" w:rsidR="00CD658F" w:rsidRDefault="00CD658F" w:rsidP="00696D0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08C3">
        <w:rPr>
          <w:rFonts w:ascii="Times New Roman" w:hAnsi="Times New Roman" w:cs="Times New Roman"/>
        </w:rPr>
        <w:t xml:space="preserve">Being an employee of </w:t>
      </w:r>
      <w:r w:rsidR="00BC2AC2">
        <w:rPr>
          <w:rFonts w:ascii="Times New Roman" w:hAnsi="Times New Roman" w:cs="Times New Roman"/>
        </w:rPr>
        <w:t>BAM</w:t>
      </w:r>
      <w:r w:rsidR="00A708C3">
        <w:rPr>
          <w:rFonts w:ascii="Times New Roman" w:hAnsi="Times New Roman" w:cs="Times New Roman"/>
        </w:rPr>
        <w:t xml:space="preserve"> </w:t>
      </w:r>
      <w:r w:rsidR="00531572">
        <w:rPr>
          <w:rFonts w:ascii="Times New Roman" w:hAnsi="Times New Roman" w:cs="Times New Roman"/>
        </w:rPr>
        <w:t>definitely</w:t>
      </w:r>
      <w:r w:rsidR="00BC2AC2">
        <w:rPr>
          <w:rFonts w:ascii="Times New Roman" w:hAnsi="Times New Roman" w:cs="Times New Roman"/>
        </w:rPr>
        <w:t xml:space="preserve"> does</w:t>
      </w:r>
      <w:r w:rsidR="00531572">
        <w:rPr>
          <w:rFonts w:ascii="Times New Roman" w:hAnsi="Times New Roman" w:cs="Times New Roman"/>
        </w:rPr>
        <w:t xml:space="preserve"> </w:t>
      </w:r>
      <w:r w:rsidR="00A708C3">
        <w:rPr>
          <w:rFonts w:ascii="Times New Roman" w:hAnsi="Times New Roman" w:cs="Times New Roman"/>
        </w:rPr>
        <w:t xml:space="preserve">have </w:t>
      </w:r>
      <w:r w:rsidR="00531572">
        <w:rPr>
          <w:rFonts w:ascii="Times New Roman" w:hAnsi="Times New Roman" w:cs="Times New Roman"/>
        </w:rPr>
        <w:t xml:space="preserve">some </w:t>
      </w:r>
      <w:r w:rsidR="00A708C3">
        <w:rPr>
          <w:rFonts w:ascii="Times New Roman" w:hAnsi="Times New Roman" w:cs="Times New Roman"/>
        </w:rPr>
        <w:t>benefits</w:t>
      </w:r>
      <w:r w:rsidR="00531572">
        <w:rPr>
          <w:rFonts w:ascii="Times New Roman" w:hAnsi="Times New Roman" w:cs="Times New Roman"/>
        </w:rPr>
        <w:t>.  But</w:t>
      </w:r>
      <w:r>
        <w:rPr>
          <w:rFonts w:ascii="Times New Roman" w:hAnsi="Times New Roman" w:cs="Times New Roman"/>
        </w:rPr>
        <w:t>, the</w:t>
      </w:r>
      <w:r w:rsidR="00A708C3">
        <w:rPr>
          <w:rFonts w:ascii="Times New Roman" w:hAnsi="Times New Roman" w:cs="Times New Roman"/>
        </w:rPr>
        <w:t xml:space="preserve"> benefits</w:t>
      </w:r>
      <w:r>
        <w:rPr>
          <w:rFonts w:ascii="Times New Roman" w:hAnsi="Times New Roman" w:cs="Times New Roman"/>
        </w:rPr>
        <w:t xml:space="preserve"> do differ depending on whether you are a full</w:t>
      </w:r>
      <w:r w:rsidR="00531572">
        <w:rPr>
          <w:rFonts w:ascii="Times New Roman" w:hAnsi="Times New Roman" w:cs="Times New Roman"/>
        </w:rPr>
        <w:t>-time</w:t>
      </w:r>
      <w:r>
        <w:rPr>
          <w:rFonts w:ascii="Times New Roman" w:hAnsi="Times New Roman" w:cs="Times New Roman"/>
        </w:rPr>
        <w:t xml:space="preserve"> or part</w:t>
      </w:r>
      <w:r w:rsidR="0053157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time employee. </w:t>
      </w:r>
      <w:r w:rsidR="005315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Full</w:t>
      </w:r>
      <w:r w:rsidR="0053157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time employees can qualify for company paid life and accidental death and dismemberment insurance, a vision plan, dental plan, and a medical plan. </w:t>
      </w:r>
      <w:r w:rsidR="005315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Each plan varies depending on if it</w:t>
      </w:r>
      <w:r w:rsidR="002E785C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s for the single employee, or if it includes their family. Team members that have worked for</w:t>
      </w:r>
      <w:r w:rsidR="00531572">
        <w:rPr>
          <w:rFonts w:ascii="Times New Roman" w:hAnsi="Times New Roman" w:cs="Times New Roman"/>
        </w:rPr>
        <w:t xml:space="preserve"> BAM for more than </w:t>
      </w:r>
      <w:r>
        <w:rPr>
          <w:rFonts w:ascii="Times New Roman" w:hAnsi="Times New Roman" w:cs="Times New Roman"/>
        </w:rPr>
        <w:t xml:space="preserve">one year can also qualify for short, long, or optional long-term disability. </w:t>
      </w:r>
      <w:r w:rsidR="00B34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Another benefit for full</w:t>
      </w:r>
      <w:r w:rsidR="0053157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time employees is being able to purchase company stock at 15% discount. </w:t>
      </w:r>
      <w:r w:rsidR="005315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Part-time and full-time employees both qualify for pet insurance, pharmacy discounts, gym membership discounts (through </w:t>
      </w:r>
      <w:r w:rsidR="00A7455A">
        <w:rPr>
          <w:rFonts w:ascii="Times New Roman" w:hAnsi="Times New Roman" w:cs="Times New Roman"/>
        </w:rPr>
        <w:t>Gold’s G</w:t>
      </w:r>
      <w:r>
        <w:rPr>
          <w:rFonts w:ascii="Times New Roman" w:hAnsi="Times New Roman" w:cs="Times New Roman"/>
        </w:rPr>
        <w:t>ym), banking discounts (Regions Bank), and the</w:t>
      </w:r>
      <w:r w:rsidR="00C22E59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 xml:space="preserve"> 401k retirement plan.</w:t>
      </w:r>
    </w:p>
    <w:p w14:paraId="69277594" w14:textId="7FD64DEF" w:rsidR="00CD658F" w:rsidRDefault="006C357A" w:rsidP="009D732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D658F">
        <w:rPr>
          <w:rFonts w:ascii="Times New Roman" w:hAnsi="Times New Roman" w:cs="Times New Roman"/>
        </w:rPr>
        <w:t xml:space="preserve">One of the main </w:t>
      </w:r>
      <w:r w:rsidR="00B349D3">
        <w:rPr>
          <w:rFonts w:ascii="Times New Roman" w:hAnsi="Times New Roman" w:cs="Times New Roman"/>
        </w:rPr>
        <w:t>focuses</w:t>
      </w:r>
      <w:r w:rsidR="00CD658F">
        <w:rPr>
          <w:rFonts w:ascii="Times New Roman" w:hAnsi="Times New Roman" w:cs="Times New Roman"/>
        </w:rPr>
        <w:t xml:space="preserve"> of </w:t>
      </w:r>
      <w:r w:rsidR="00531572">
        <w:rPr>
          <w:rFonts w:ascii="Times New Roman" w:hAnsi="Times New Roman" w:cs="Times New Roman"/>
        </w:rPr>
        <w:t>BAM</w:t>
      </w:r>
      <w:r w:rsidR="00CD658F">
        <w:rPr>
          <w:rFonts w:ascii="Times New Roman" w:hAnsi="Times New Roman" w:cs="Times New Roman"/>
        </w:rPr>
        <w:t xml:space="preserve"> is to get customers to join their Millionaires </w:t>
      </w:r>
      <w:r w:rsidR="00A7455A">
        <w:rPr>
          <w:rFonts w:ascii="Times New Roman" w:hAnsi="Times New Roman" w:cs="Times New Roman"/>
        </w:rPr>
        <w:t xml:space="preserve">Club Discount Card. This card costs twenty dollars and gives members at least a 10% discount on all goods in store and in the Joe Muggs portion of the store. </w:t>
      </w:r>
      <w:r w:rsidR="00B349D3">
        <w:rPr>
          <w:rFonts w:ascii="Times New Roman" w:hAnsi="Times New Roman" w:cs="Times New Roman"/>
        </w:rPr>
        <w:t xml:space="preserve"> </w:t>
      </w:r>
      <w:r w:rsidR="00A7455A">
        <w:rPr>
          <w:rFonts w:ascii="Times New Roman" w:hAnsi="Times New Roman" w:cs="Times New Roman"/>
        </w:rPr>
        <w:t>Employees are given a seventy-five cent incentive for each discount card that they sell, and if they reach the set “service leader” goal for a week then the amount becomes a dollar twenty-five per card. In addition to the discount card</w:t>
      </w:r>
      <w:r w:rsidR="00B349D3">
        <w:rPr>
          <w:rFonts w:ascii="Times New Roman" w:hAnsi="Times New Roman" w:cs="Times New Roman"/>
        </w:rPr>
        <w:t>s</w:t>
      </w:r>
      <w:r w:rsidR="00A7455A">
        <w:rPr>
          <w:rFonts w:ascii="Times New Roman" w:hAnsi="Times New Roman" w:cs="Times New Roman"/>
        </w:rPr>
        <w:t>, customers are also entitled to sign up for a free 3-month trial of three different magazines when they pay with a credit or debt card. For every magazine subscription an employee gets they are paid fifty cents.</w:t>
      </w:r>
    </w:p>
    <w:p w14:paraId="3E3D4CB0" w14:textId="14670D15" w:rsidR="00C22E59" w:rsidRDefault="00C22E59" w:rsidP="00696D0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When a </w:t>
      </w:r>
      <w:r w:rsidR="00531572">
        <w:rPr>
          <w:rFonts w:ascii="Times New Roman" w:hAnsi="Times New Roman" w:cs="Times New Roman"/>
        </w:rPr>
        <w:t>BAM</w:t>
      </w:r>
      <w:r>
        <w:rPr>
          <w:rFonts w:ascii="Times New Roman" w:hAnsi="Times New Roman" w:cs="Times New Roman"/>
        </w:rPr>
        <w:t xml:space="preserve"> store is looking to hire new employees they have </w:t>
      </w:r>
      <w:r w:rsidR="00531572">
        <w:rPr>
          <w:rFonts w:ascii="Times New Roman" w:hAnsi="Times New Roman" w:cs="Times New Roman"/>
        </w:rPr>
        <w:t xml:space="preserve">set </w:t>
      </w:r>
      <w:r w:rsidR="00B349D3">
        <w:rPr>
          <w:rFonts w:ascii="Times New Roman" w:hAnsi="Times New Roman" w:cs="Times New Roman"/>
        </w:rPr>
        <w:t>guidelines</w:t>
      </w:r>
      <w:r>
        <w:rPr>
          <w:rFonts w:ascii="Times New Roman" w:hAnsi="Times New Roman" w:cs="Times New Roman"/>
        </w:rPr>
        <w:t xml:space="preserve"> that they must follow. </w:t>
      </w:r>
      <w:r w:rsidR="00B34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First, the general manager of the store scans the </w:t>
      </w:r>
      <w:r w:rsidR="008D26C4">
        <w:rPr>
          <w:rFonts w:ascii="Times New Roman" w:hAnsi="Times New Roman" w:cs="Times New Roman"/>
        </w:rPr>
        <w:t>internet</w:t>
      </w:r>
      <w:r>
        <w:rPr>
          <w:rFonts w:ascii="Times New Roman" w:hAnsi="Times New Roman" w:cs="Times New Roman"/>
        </w:rPr>
        <w:t xml:space="preserve"> database for applicants who have scored high on the performance simulation test, and </w:t>
      </w:r>
      <w:r w:rsidR="00B349D3">
        <w:rPr>
          <w:rFonts w:ascii="Times New Roman" w:hAnsi="Times New Roman" w:cs="Times New Roman"/>
        </w:rPr>
        <w:t xml:space="preserve">must </w:t>
      </w:r>
      <w:r>
        <w:rPr>
          <w:rFonts w:ascii="Times New Roman" w:hAnsi="Times New Roman" w:cs="Times New Roman"/>
        </w:rPr>
        <w:t xml:space="preserve">meet the </w:t>
      </w:r>
      <w:r>
        <w:rPr>
          <w:rFonts w:ascii="Times New Roman" w:hAnsi="Times New Roman" w:cs="Times New Roman"/>
        </w:rPr>
        <w:lastRenderedPageBreak/>
        <w:t>job qualifications</w:t>
      </w:r>
      <w:r w:rsidR="00B349D3">
        <w:rPr>
          <w:rFonts w:ascii="Times New Roman" w:hAnsi="Times New Roman" w:cs="Times New Roman"/>
        </w:rPr>
        <w:t xml:space="preserve"> requirements</w:t>
      </w:r>
      <w:r>
        <w:rPr>
          <w:rFonts w:ascii="Times New Roman" w:hAnsi="Times New Roman" w:cs="Times New Roman"/>
        </w:rPr>
        <w:t>. Next</w:t>
      </w:r>
      <w:r w:rsidR="00531572">
        <w:rPr>
          <w:rFonts w:ascii="Times New Roman" w:hAnsi="Times New Roman" w:cs="Times New Roman"/>
        </w:rPr>
        <w:t xml:space="preserve">, is </w:t>
      </w:r>
      <w:r>
        <w:rPr>
          <w:rFonts w:ascii="Times New Roman" w:hAnsi="Times New Roman" w:cs="Times New Roman"/>
        </w:rPr>
        <w:t xml:space="preserve">the in person interview. The </w:t>
      </w:r>
      <w:r w:rsidR="008D292E">
        <w:rPr>
          <w:rFonts w:ascii="Times New Roman" w:hAnsi="Times New Roman" w:cs="Times New Roman"/>
        </w:rPr>
        <w:t>length</w:t>
      </w:r>
      <w:r>
        <w:rPr>
          <w:rFonts w:ascii="Times New Roman" w:hAnsi="Times New Roman" w:cs="Times New Roman"/>
        </w:rPr>
        <w:t xml:space="preserve"> of the interview </w:t>
      </w:r>
      <w:r w:rsidR="00B349D3">
        <w:rPr>
          <w:rFonts w:ascii="Times New Roman" w:hAnsi="Times New Roman" w:cs="Times New Roman"/>
        </w:rPr>
        <w:t>depends</w:t>
      </w:r>
      <w:r>
        <w:rPr>
          <w:rFonts w:ascii="Times New Roman" w:hAnsi="Times New Roman" w:cs="Times New Roman"/>
        </w:rPr>
        <w:t xml:space="preserve"> on how </w:t>
      </w:r>
      <w:r w:rsidR="00531572">
        <w:rPr>
          <w:rFonts w:ascii="Times New Roman" w:hAnsi="Times New Roman" w:cs="Times New Roman"/>
        </w:rPr>
        <w:t>in depth the</w:t>
      </w:r>
      <w:r>
        <w:rPr>
          <w:rFonts w:ascii="Times New Roman" w:hAnsi="Times New Roman" w:cs="Times New Roman"/>
        </w:rPr>
        <w:t xml:space="preserve"> interviewing manager </w:t>
      </w:r>
      <w:r w:rsidR="00B349D3">
        <w:rPr>
          <w:rFonts w:ascii="Times New Roman" w:hAnsi="Times New Roman" w:cs="Times New Roman"/>
        </w:rPr>
        <w:t>deems</w:t>
      </w:r>
      <w:r w:rsidR="00531572">
        <w:rPr>
          <w:rFonts w:ascii="Times New Roman" w:hAnsi="Times New Roman" w:cs="Times New Roman"/>
        </w:rPr>
        <w:t xml:space="preserve"> necessary</w:t>
      </w:r>
      <w:r>
        <w:rPr>
          <w:rFonts w:ascii="Times New Roman" w:hAnsi="Times New Roman" w:cs="Times New Roman"/>
        </w:rPr>
        <w:t xml:space="preserve">. The interviewee is asked questions about certain situations that may happen on the job and </w:t>
      </w:r>
      <w:r w:rsidR="008D292E">
        <w:rPr>
          <w:rFonts w:ascii="Times New Roman" w:hAnsi="Times New Roman" w:cs="Times New Roman"/>
        </w:rPr>
        <w:t>is evaluated based on</w:t>
      </w:r>
      <w:r w:rsidR="00B349D3">
        <w:rPr>
          <w:rFonts w:ascii="Times New Roman" w:hAnsi="Times New Roman" w:cs="Times New Roman"/>
        </w:rPr>
        <w:t xml:space="preserve"> their</w:t>
      </w:r>
      <w:r w:rsidR="008D292E">
        <w:rPr>
          <w:rFonts w:ascii="Times New Roman" w:hAnsi="Times New Roman" w:cs="Times New Roman"/>
        </w:rPr>
        <w:t xml:space="preserve"> response.</w:t>
      </w:r>
      <w:r w:rsidR="00B349D3">
        <w:rPr>
          <w:rFonts w:ascii="Times New Roman" w:hAnsi="Times New Roman" w:cs="Times New Roman"/>
        </w:rPr>
        <w:t xml:space="preserve"> </w:t>
      </w:r>
      <w:r w:rsidR="008D292E">
        <w:rPr>
          <w:rFonts w:ascii="Times New Roman" w:hAnsi="Times New Roman" w:cs="Times New Roman"/>
        </w:rPr>
        <w:t xml:space="preserve"> If the applicant passes the interview stage then they must have a back</w:t>
      </w:r>
      <w:r w:rsidR="00EA6E5E">
        <w:rPr>
          <w:rFonts w:ascii="Times New Roman" w:hAnsi="Times New Roman" w:cs="Times New Roman"/>
        </w:rPr>
        <w:t>ground</w:t>
      </w:r>
      <w:r w:rsidR="008D292E">
        <w:rPr>
          <w:rFonts w:ascii="Times New Roman" w:hAnsi="Times New Roman" w:cs="Times New Roman"/>
        </w:rPr>
        <w:t xml:space="preserve"> check </w:t>
      </w:r>
      <w:r w:rsidR="00B349D3">
        <w:rPr>
          <w:rFonts w:ascii="Times New Roman" w:hAnsi="Times New Roman" w:cs="Times New Roman"/>
        </w:rPr>
        <w:t>done</w:t>
      </w:r>
      <w:r w:rsidR="008D292E">
        <w:rPr>
          <w:rFonts w:ascii="Times New Roman" w:hAnsi="Times New Roman" w:cs="Times New Roman"/>
        </w:rPr>
        <w:t xml:space="preserve">. </w:t>
      </w:r>
      <w:r w:rsidR="00B349D3">
        <w:rPr>
          <w:rFonts w:ascii="Times New Roman" w:hAnsi="Times New Roman" w:cs="Times New Roman"/>
        </w:rPr>
        <w:t xml:space="preserve"> </w:t>
      </w:r>
      <w:r w:rsidR="008D292E">
        <w:rPr>
          <w:rFonts w:ascii="Times New Roman" w:hAnsi="Times New Roman" w:cs="Times New Roman"/>
        </w:rPr>
        <w:t>The back</w:t>
      </w:r>
      <w:r w:rsidR="00EA6E5E">
        <w:rPr>
          <w:rFonts w:ascii="Times New Roman" w:hAnsi="Times New Roman" w:cs="Times New Roman"/>
        </w:rPr>
        <w:t>ground</w:t>
      </w:r>
      <w:r w:rsidR="008D292E">
        <w:rPr>
          <w:rFonts w:ascii="Times New Roman" w:hAnsi="Times New Roman" w:cs="Times New Roman"/>
        </w:rPr>
        <w:t xml:space="preserve"> check process can take anywhere from </w:t>
      </w:r>
      <w:r w:rsidR="00B349D3">
        <w:rPr>
          <w:rFonts w:ascii="Times New Roman" w:hAnsi="Times New Roman" w:cs="Times New Roman"/>
        </w:rPr>
        <w:t>one</w:t>
      </w:r>
      <w:r w:rsidR="008D292E">
        <w:rPr>
          <w:rFonts w:ascii="Times New Roman" w:hAnsi="Times New Roman" w:cs="Times New Roman"/>
        </w:rPr>
        <w:t xml:space="preserve"> week up to three weeks. </w:t>
      </w:r>
      <w:r w:rsidR="00B349D3">
        <w:rPr>
          <w:rFonts w:ascii="Times New Roman" w:hAnsi="Times New Roman" w:cs="Times New Roman"/>
        </w:rPr>
        <w:t xml:space="preserve"> </w:t>
      </w:r>
      <w:r w:rsidR="008D292E">
        <w:rPr>
          <w:rFonts w:ascii="Times New Roman" w:hAnsi="Times New Roman" w:cs="Times New Roman"/>
        </w:rPr>
        <w:t>Once the</w:t>
      </w:r>
      <w:r w:rsidR="00B349D3">
        <w:rPr>
          <w:rFonts w:ascii="Times New Roman" w:hAnsi="Times New Roman" w:cs="Times New Roman"/>
        </w:rPr>
        <w:t xml:space="preserve">ir background check is </w:t>
      </w:r>
      <w:r w:rsidR="008D292E">
        <w:rPr>
          <w:rFonts w:ascii="Times New Roman" w:hAnsi="Times New Roman" w:cs="Times New Roman"/>
        </w:rPr>
        <w:t xml:space="preserve">cleared the </w:t>
      </w:r>
      <w:r w:rsidR="00B349D3">
        <w:rPr>
          <w:rFonts w:ascii="Times New Roman" w:hAnsi="Times New Roman" w:cs="Times New Roman"/>
        </w:rPr>
        <w:t>interviewee</w:t>
      </w:r>
      <w:r w:rsidR="008D292E">
        <w:rPr>
          <w:rFonts w:ascii="Times New Roman" w:hAnsi="Times New Roman" w:cs="Times New Roman"/>
        </w:rPr>
        <w:t xml:space="preserve"> </w:t>
      </w:r>
      <w:r w:rsidR="00B349D3">
        <w:rPr>
          <w:rFonts w:ascii="Times New Roman" w:hAnsi="Times New Roman" w:cs="Times New Roman"/>
        </w:rPr>
        <w:t xml:space="preserve">must </w:t>
      </w:r>
      <w:r w:rsidR="008D292E">
        <w:rPr>
          <w:rFonts w:ascii="Times New Roman" w:hAnsi="Times New Roman" w:cs="Times New Roman"/>
        </w:rPr>
        <w:t xml:space="preserve">come in to fill out and sign all the necessary paperwork </w:t>
      </w:r>
      <w:r w:rsidR="00B349D3">
        <w:rPr>
          <w:rFonts w:ascii="Times New Roman" w:hAnsi="Times New Roman" w:cs="Times New Roman"/>
        </w:rPr>
        <w:t>required by BAM</w:t>
      </w:r>
      <w:r w:rsidR="008D292E">
        <w:rPr>
          <w:rFonts w:ascii="Times New Roman" w:hAnsi="Times New Roman" w:cs="Times New Roman"/>
        </w:rPr>
        <w:t xml:space="preserve">. </w:t>
      </w:r>
      <w:r w:rsidR="00B349D3">
        <w:rPr>
          <w:rFonts w:ascii="Times New Roman" w:hAnsi="Times New Roman" w:cs="Times New Roman"/>
        </w:rPr>
        <w:t xml:space="preserve"> </w:t>
      </w:r>
      <w:r w:rsidR="008D292E">
        <w:rPr>
          <w:rFonts w:ascii="Times New Roman" w:hAnsi="Times New Roman" w:cs="Times New Roman"/>
        </w:rPr>
        <w:t xml:space="preserve">Finally, the new employee is ready to begin </w:t>
      </w:r>
      <w:r w:rsidR="00B349D3">
        <w:rPr>
          <w:rFonts w:ascii="Times New Roman" w:hAnsi="Times New Roman" w:cs="Times New Roman"/>
        </w:rPr>
        <w:t xml:space="preserve">intense </w:t>
      </w:r>
      <w:r w:rsidR="008D292E">
        <w:rPr>
          <w:rFonts w:ascii="Times New Roman" w:hAnsi="Times New Roman" w:cs="Times New Roman"/>
        </w:rPr>
        <w:t xml:space="preserve">training. </w:t>
      </w:r>
      <w:r w:rsidR="00B349D3">
        <w:rPr>
          <w:rFonts w:ascii="Times New Roman" w:hAnsi="Times New Roman" w:cs="Times New Roman"/>
        </w:rPr>
        <w:t xml:space="preserve"> </w:t>
      </w:r>
      <w:r w:rsidR="008D292E">
        <w:rPr>
          <w:rFonts w:ascii="Times New Roman" w:hAnsi="Times New Roman" w:cs="Times New Roman"/>
        </w:rPr>
        <w:t>The first seven days o</w:t>
      </w:r>
      <w:r w:rsidR="00B349D3">
        <w:rPr>
          <w:rFonts w:ascii="Times New Roman" w:hAnsi="Times New Roman" w:cs="Times New Roman"/>
        </w:rPr>
        <w:t>f</w:t>
      </w:r>
      <w:r w:rsidR="008D292E">
        <w:rPr>
          <w:rFonts w:ascii="Times New Roman" w:hAnsi="Times New Roman" w:cs="Times New Roman"/>
        </w:rPr>
        <w:t xml:space="preserve"> training consists of taking an online course each day and then having on the job </w:t>
      </w:r>
      <w:r w:rsidR="00A55162">
        <w:rPr>
          <w:rFonts w:ascii="Times New Roman" w:hAnsi="Times New Roman" w:cs="Times New Roman"/>
        </w:rPr>
        <w:t>t</w:t>
      </w:r>
      <w:r w:rsidR="008D292E">
        <w:rPr>
          <w:rFonts w:ascii="Times New Roman" w:hAnsi="Times New Roman" w:cs="Times New Roman"/>
        </w:rPr>
        <w:t xml:space="preserve">raining of the course they learned about that day. </w:t>
      </w:r>
      <w:r w:rsidR="00B349D3">
        <w:rPr>
          <w:rFonts w:ascii="Times New Roman" w:hAnsi="Times New Roman" w:cs="Times New Roman"/>
        </w:rPr>
        <w:t xml:space="preserve"> </w:t>
      </w:r>
      <w:r w:rsidR="008D292E">
        <w:rPr>
          <w:rFonts w:ascii="Times New Roman" w:hAnsi="Times New Roman" w:cs="Times New Roman"/>
        </w:rPr>
        <w:t>At the end of each day the new employee must have a manager sign a log confirming they have completed the task.</w:t>
      </w:r>
    </w:p>
    <w:p w14:paraId="6C7783C7" w14:textId="6BA61BA9" w:rsidR="006C357A" w:rsidRDefault="008D26C4" w:rsidP="00A8491B">
      <w:pPr>
        <w:widowControl w:val="0"/>
        <w:autoSpaceDE w:val="0"/>
        <w:autoSpaceDN w:val="0"/>
        <w:adjustRightInd w:val="0"/>
        <w:spacing w:after="240"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4052E">
        <w:rPr>
          <w:rFonts w:ascii="Times New Roman" w:hAnsi="Times New Roman" w:cs="Times New Roman"/>
        </w:rPr>
        <w:t xml:space="preserve">Although, </w:t>
      </w:r>
      <w:r w:rsidR="00B349D3">
        <w:rPr>
          <w:rFonts w:ascii="Times New Roman" w:hAnsi="Times New Roman" w:cs="Times New Roman"/>
        </w:rPr>
        <w:t>BAM</w:t>
      </w:r>
      <w:r>
        <w:rPr>
          <w:rFonts w:ascii="Times New Roman" w:hAnsi="Times New Roman" w:cs="Times New Roman"/>
        </w:rPr>
        <w:t xml:space="preserve"> </w:t>
      </w:r>
      <w:r w:rsidR="00F2165E">
        <w:rPr>
          <w:rFonts w:ascii="Times New Roman" w:hAnsi="Times New Roman" w:cs="Times New Roman"/>
        </w:rPr>
        <w:t xml:space="preserve">is not </w:t>
      </w:r>
      <w:r w:rsidR="003909D0">
        <w:rPr>
          <w:rFonts w:ascii="Times New Roman" w:hAnsi="Times New Roman" w:cs="Times New Roman"/>
        </w:rPr>
        <w:t>completely</w:t>
      </w:r>
      <w:r w:rsidR="00F2165E">
        <w:rPr>
          <w:rFonts w:ascii="Times New Roman" w:hAnsi="Times New Roman" w:cs="Times New Roman"/>
        </w:rPr>
        <w:t xml:space="preserve"> committed to</w:t>
      </w:r>
      <w:r>
        <w:rPr>
          <w:rFonts w:ascii="Times New Roman" w:hAnsi="Times New Roman" w:cs="Times New Roman"/>
        </w:rPr>
        <w:t xml:space="preserve"> social responsibilities</w:t>
      </w:r>
      <w:r w:rsidR="005D5864">
        <w:rPr>
          <w:rFonts w:ascii="Times New Roman" w:hAnsi="Times New Roman" w:cs="Times New Roman"/>
        </w:rPr>
        <w:t xml:space="preserve"> they </w:t>
      </w:r>
      <w:r w:rsidR="004E78F1">
        <w:rPr>
          <w:rFonts w:ascii="Times New Roman" w:hAnsi="Times New Roman" w:cs="Times New Roman"/>
        </w:rPr>
        <w:t>are loyal</w:t>
      </w:r>
      <w:r w:rsidR="005D5864">
        <w:rPr>
          <w:rFonts w:ascii="Times New Roman" w:hAnsi="Times New Roman" w:cs="Times New Roman"/>
        </w:rPr>
        <w:t xml:space="preserve"> </w:t>
      </w:r>
      <w:r w:rsidR="005D5864">
        <w:t xml:space="preserve">supporters of local schools by </w:t>
      </w:r>
      <w:r w:rsidR="004E78F1">
        <w:t xml:space="preserve">providing weekly story hours, </w:t>
      </w:r>
      <w:r w:rsidR="005D5864">
        <w:t>offering discounts on library material</w:t>
      </w:r>
      <w:r w:rsidR="004E78F1">
        <w:t xml:space="preserve">, </w:t>
      </w:r>
      <w:r w:rsidR="005D5864">
        <w:t>and ordering bulk shipments of books on classroom reading lists</w:t>
      </w:r>
      <w:r w:rsidR="004E78F1">
        <w:t xml:space="preserve">.  BAM’s </w:t>
      </w:r>
      <w:r>
        <w:rPr>
          <w:rFonts w:ascii="Times New Roman" w:hAnsi="Times New Roman" w:cs="Times New Roman"/>
        </w:rPr>
        <w:t xml:space="preserve">website </w:t>
      </w:r>
      <w:r w:rsidR="00AF34EA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an application for all donations</w:t>
      </w:r>
      <w:r w:rsidR="003319CC">
        <w:rPr>
          <w:rFonts w:ascii="Times New Roman" w:hAnsi="Times New Roman" w:cs="Times New Roman"/>
        </w:rPr>
        <w:t>, which is mo</w:t>
      </w:r>
      <w:r>
        <w:rPr>
          <w:rFonts w:ascii="Times New Roman" w:hAnsi="Times New Roman" w:cs="Times New Roman"/>
        </w:rPr>
        <w:t xml:space="preserve">stly </w:t>
      </w:r>
      <w:r w:rsidR="003319CC">
        <w:rPr>
          <w:rFonts w:ascii="Times New Roman" w:hAnsi="Times New Roman" w:cs="Times New Roman"/>
        </w:rPr>
        <w:t>geared toward</w:t>
      </w:r>
      <w:r>
        <w:rPr>
          <w:rFonts w:ascii="Times New Roman" w:hAnsi="Times New Roman" w:cs="Times New Roman"/>
        </w:rPr>
        <w:t xml:space="preserve"> local </w:t>
      </w:r>
      <w:r w:rsidR="00D87793">
        <w:rPr>
          <w:rFonts w:ascii="Times New Roman" w:hAnsi="Times New Roman" w:cs="Times New Roman"/>
        </w:rPr>
        <w:t>churches</w:t>
      </w:r>
      <w:r>
        <w:rPr>
          <w:rFonts w:ascii="Times New Roman" w:hAnsi="Times New Roman" w:cs="Times New Roman"/>
        </w:rPr>
        <w:t xml:space="preserve">, schools, and </w:t>
      </w:r>
      <w:r w:rsidR="003319CC">
        <w:rPr>
          <w:rFonts w:ascii="Times New Roman" w:hAnsi="Times New Roman" w:cs="Times New Roman"/>
        </w:rPr>
        <w:t xml:space="preserve">other </w:t>
      </w:r>
      <w:r>
        <w:rPr>
          <w:rFonts w:ascii="Times New Roman" w:hAnsi="Times New Roman" w:cs="Times New Roman"/>
        </w:rPr>
        <w:t xml:space="preserve">charities. </w:t>
      </w:r>
      <w:r w:rsidR="003319CC">
        <w:rPr>
          <w:rFonts w:ascii="Times New Roman" w:hAnsi="Times New Roman" w:cs="Times New Roman"/>
        </w:rPr>
        <w:t xml:space="preserve"> Th</w:t>
      </w:r>
      <w:r w:rsidR="00E3791B">
        <w:rPr>
          <w:rFonts w:ascii="Times New Roman" w:hAnsi="Times New Roman" w:cs="Times New Roman"/>
        </w:rPr>
        <w:t>e application states the main focus of their donations, which is, “</w:t>
      </w:r>
      <w:r w:rsidR="00E3791B" w:rsidRPr="00E3791B">
        <w:rPr>
          <w:rFonts w:ascii="Times New Roman" w:hAnsi="Times New Roman" w:cs="Times New Roman"/>
        </w:rPr>
        <w:t>giving to qualified 501(C</w:t>
      </w:r>
      <w:r w:rsidR="00D87793" w:rsidRPr="00E3791B">
        <w:rPr>
          <w:rFonts w:ascii="Times New Roman" w:hAnsi="Times New Roman" w:cs="Times New Roman"/>
        </w:rPr>
        <w:t>)</w:t>
      </w:r>
      <w:r w:rsidR="0084052E">
        <w:rPr>
          <w:rFonts w:ascii="Times New Roman" w:hAnsi="Times New Roman" w:cs="Times New Roman"/>
        </w:rPr>
        <w:t xml:space="preserve"> </w:t>
      </w:r>
      <w:r w:rsidR="00D87793" w:rsidRPr="00E3791B">
        <w:rPr>
          <w:rFonts w:ascii="Times New Roman" w:hAnsi="Times New Roman" w:cs="Times New Roman"/>
        </w:rPr>
        <w:t>3</w:t>
      </w:r>
      <w:r w:rsidR="00E3791B" w:rsidRPr="00E3791B">
        <w:rPr>
          <w:rFonts w:ascii="Times New Roman" w:hAnsi="Times New Roman" w:cs="Times New Roman"/>
        </w:rPr>
        <w:t xml:space="preserve"> charitable organizations and non-profit educational institutions whose primary mission is to encourage and promote reading, literacy and education.</w:t>
      </w:r>
      <w:r w:rsidR="00E3791B">
        <w:rPr>
          <w:rFonts w:ascii="Times New Roman" w:hAnsi="Times New Roman" w:cs="Times New Roman"/>
        </w:rPr>
        <w:t xml:space="preserve">” </w:t>
      </w:r>
      <w:r w:rsidR="00B349D3">
        <w:rPr>
          <w:rFonts w:ascii="Times New Roman" w:hAnsi="Times New Roman" w:cs="Times New Roman"/>
        </w:rPr>
        <w:t xml:space="preserve"> </w:t>
      </w:r>
      <w:r w:rsidR="004E78F1">
        <w:rPr>
          <w:rFonts w:ascii="Times New Roman" w:hAnsi="Times New Roman" w:cs="Times New Roman"/>
        </w:rPr>
        <w:t xml:space="preserve">   </w:t>
      </w:r>
      <w:r w:rsidR="004E78F1">
        <w:rPr>
          <w:rFonts w:ascii="Times New Roman" w:hAnsi="Times New Roman" w:cs="Times New Roman"/>
        </w:rPr>
        <w:tab/>
      </w:r>
      <w:r w:rsidR="004E78F1">
        <w:rPr>
          <w:rFonts w:ascii="Times New Roman" w:hAnsi="Times New Roman" w:cs="Times New Roman"/>
        </w:rPr>
        <w:tab/>
      </w:r>
    </w:p>
    <w:p w14:paraId="5FDC6790" w14:textId="2DBBB04C" w:rsidR="00D85F3F" w:rsidRDefault="006C357A" w:rsidP="00A8491B">
      <w:pPr>
        <w:widowControl w:val="0"/>
        <w:autoSpaceDE w:val="0"/>
        <w:autoSpaceDN w:val="0"/>
        <w:adjustRightInd w:val="0"/>
        <w:spacing w:after="240"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D5864">
        <w:rPr>
          <w:rFonts w:ascii="Times New Roman" w:hAnsi="Times New Roman" w:cs="Times New Roman"/>
        </w:rPr>
        <w:t>Also, in</w:t>
      </w:r>
      <w:r w:rsidR="0084052E">
        <w:rPr>
          <w:rFonts w:ascii="Times" w:hAnsi="Times" w:cs="Times"/>
        </w:rPr>
        <w:t xml:space="preserve"> the local store that I work at</w:t>
      </w:r>
      <w:r w:rsidR="00AF34EA">
        <w:rPr>
          <w:rFonts w:ascii="Times" w:hAnsi="Times" w:cs="Times"/>
        </w:rPr>
        <w:t>,</w:t>
      </w:r>
      <w:r w:rsidR="0084052E">
        <w:rPr>
          <w:rFonts w:ascii="Times" w:hAnsi="Times" w:cs="Times"/>
        </w:rPr>
        <w:t xml:space="preserve"> each December our store </w:t>
      </w:r>
      <w:r w:rsidR="003B47FB">
        <w:rPr>
          <w:rFonts w:ascii="Times New Roman" w:hAnsi="Times New Roman" w:cs="Times New Roman"/>
        </w:rPr>
        <w:t>collect</w:t>
      </w:r>
      <w:r w:rsidR="00773BD0">
        <w:rPr>
          <w:rFonts w:ascii="Times New Roman" w:hAnsi="Times New Roman" w:cs="Times New Roman"/>
        </w:rPr>
        <w:t>s</w:t>
      </w:r>
      <w:r w:rsidR="003B47FB">
        <w:rPr>
          <w:rFonts w:ascii="Times New Roman" w:hAnsi="Times New Roman" w:cs="Times New Roman"/>
        </w:rPr>
        <w:t xml:space="preserve"> money for the Salvation Army.  </w:t>
      </w:r>
      <w:r w:rsidR="0084052E">
        <w:rPr>
          <w:rFonts w:ascii="Times New Roman" w:hAnsi="Times New Roman" w:cs="Times New Roman"/>
        </w:rPr>
        <w:t xml:space="preserve">This is done at the cash register, when customers check out.  All </w:t>
      </w:r>
      <w:r w:rsidR="008D26C4">
        <w:rPr>
          <w:rFonts w:ascii="Times New Roman" w:hAnsi="Times New Roman" w:cs="Times New Roman"/>
        </w:rPr>
        <w:t xml:space="preserve">cashiers </w:t>
      </w:r>
      <w:r w:rsidR="003B47FB">
        <w:rPr>
          <w:rFonts w:ascii="Times New Roman" w:hAnsi="Times New Roman" w:cs="Times New Roman"/>
        </w:rPr>
        <w:t xml:space="preserve">are required to </w:t>
      </w:r>
      <w:r w:rsidR="00AF34EA">
        <w:rPr>
          <w:rFonts w:ascii="Times New Roman" w:hAnsi="Times New Roman" w:cs="Times New Roman"/>
        </w:rPr>
        <w:t xml:space="preserve">make a plea to </w:t>
      </w:r>
      <w:r w:rsidR="008D26C4">
        <w:rPr>
          <w:rFonts w:ascii="Times New Roman" w:hAnsi="Times New Roman" w:cs="Times New Roman"/>
        </w:rPr>
        <w:t>customers for donations for The Salvation Army.</w:t>
      </w:r>
      <w:r w:rsidR="00E3791B">
        <w:rPr>
          <w:rFonts w:ascii="Times New Roman" w:hAnsi="Times New Roman" w:cs="Times New Roman"/>
        </w:rPr>
        <w:t xml:space="preserve"> </w:t>
      </w:r>
      <w:r w:rsidR="003319CC">
        <w:rPr>
          <w:rFonts w:ascii="Times New Roman" w:hAnsi="Times New Roman" w:cs="Times New Roman"/>
        </w:rPr>
        <w:t xml:space="preserve"> </w:t>
      </w:r>
      <w:r w:rsidR="0084052E">
        <w:rPr>
          <w:rFonts w:ascii="Times New Roman" w:hAnsi="Times New Roman" w:cs="Times New Roman"/>
        </w:rPr>
        <w:t>This</w:t>
      </w:r>
      <w:r w:rsidR="003319CC">
        <w:rPr>
          <w:rFonts w:ascii="Times New Roman" w:hAnsi="Times New Roman" w:cs="Times New Roman"/>
        </w:rPr>
        <w:t xml:space="preserve"> is </w:t>
      </w:r>
      <w:r w:rsidR="00E3791B">
        <w:rPr>
          <w:rFonts w:ascii="Times New Roman" w:hAnsi="Times New Roman" w:cs="Times New Roman"/>
        </w:rPr>
        <w:t>the only reoccurring fund</w:t>
      </w:r>
      <w:r w:rsidR="003319CC">
        <w:rPr>
          <w:rFonts w:ascii="Times New Roman" w:hAnsi="Times New Roman" w:cs="Times New Roman"/>
        </w:rPr>
        <w:t xml:space="preserve"> raising</w:t>
      </w:r>
      <w:r w:rsidR="00E3791B">
        <w:rPr>
          <w:rFonts w:ascii="Times New Roman" w:hAnsi="Times New Roman" w:cs="Times New Roman"/>
        </w:rPr>
        <w:t xml:space="preserve"> that the company </w:t>
      </w:r>
      <w:r w:rsidR="003319CC">
        <w:rPr>
          <w:rFonts w:ascii="Times New Roman" w:hAnsi="Times New Roman" w:cs="Times New Roman"/>
        </w:rPr>
        <w:t>participates</w:t>
      </w:r>
      <w:r w:rsidR="00E3791B">
        <w:rPr>
          <w:rFonts w:ascii="Times New Roman" w:hAnsi="Times New Roman" w:cs="Times New Roman"/>
        </w:rPr>
        <w:t xml:space="preserve"> in.</w:t>
      </w:r>
      <w:r w:rsidR="008D26C4">
        <w:rPr>
          <w:rFonts w:ascii="Times New Roman" w:hAnsi="Times New Roman" w:cs="Times New Roman"/>
        </w:rPr>
        <w:t xml:space="preserve"> </w:t>
      </w:r>
      <w:r w:rsidR="003319CC">
        <w:rPr>
          <w:rFonts w:ascii="Times New Roman" w:hAnsi="Times New Roman" w:cs="Times New Roman"/>
        </w:rPr>
        <w:t xml:space="preserve"> </w:t>
      </w:r>
      <w:r w:rsidR="00AF34EA">
        <w:rPr>
          <w:rFonts w:ascii="Times New Roman" w:hAnsi="Times New Roman" w:cs="Times New Roman"/>
        </w:rPr>
        <w:t>Toward</w:t>
      </w:r>
      <w:r w:rsidR="004E78F1">
        <w:rPr>
          <w:rFonts w:ascii="Times New Roman" w:hAnsi="Times New Roman" w:cs="Times New Roman"/>
        </w:rPr>
        <w:t>s</w:t>
      </w:r>
      <w:r w:rsidR="00AF34EA">
        <w:rPr>
          <w:rFonts w:ascii="Times New Roman" w:hAnsi="Times New Roman" w:cs="Times New Roman"/>
        </w:rPr>
        <w:t xml:space="preserve"> the </w:t>
      </w:r>
      <w:r w:rsidR="00AF34EA">
        <w:rPr>
          <w:rFonts w:ascii="Times New Roman" w:hAnsi="Times New Roman" w:cs="Times New Roman"/>
        </w:rPr>
        <w:lastRenderedPageBreak/>
        <w:t xml:space="preserve">end of the year </w:t>
      </w:r>
      <w:r w:rsidR="003319CC">
        <w:rPr>
          <w:rFonts w:ascii="Times New Roman" w:hAnsi="Times New Roman" w:cs="Times New Roman"/>
        </w:rPr>
        <w:t xml:space="preserve">each </w:t>
      </w:r>
      <w:r w:rsidR="008D26C4">
        <w:rPr>
          <w:rFonts w:ascii="Times New Roman" w:hAnsi="Times New Roman" w:cs="Times New Roman"/>
        </w:rPr>
        <w:t>store</w:t>
      </w:r>
      <w:r w:rsidR="003319CC">
        <w:rPr>
          <w:rFonts w:ascii="Times New Roman" w:hAnsi="Times New Roman" w:cs="Times New Roman"/>
        </w:rPr>
        <w:t xml:space="preserve"> is given a goal of</w:t>
      </w:r>
      <w:r w:rsidR="008D26C4">
        <w:rPr>
          <w:rFonts w:ascii="Times New Roman" w:hAnsi="Times New Roman" w:cs="Times New Roman"/>
        </w:rPr>
        <w:t xml:space="preserve"> how much mo</w:t>
      </w:r>
      <w:r w:rsidR="00373A99">
        <w:rPr>
          <w:rFonts w:ascii="Times New Roman" w:hAnsi="Times New Roman" w:cs="Times New Roman"/>
        </w:rPr>
        <w:t>ney they should strive to raise</w:t>
      </w:r>
      <w:r w:rsidR="003319CC">
        <w:rPr>
          <w:rFonts w:ascii="Times New Roman" w:hAnsi="Times New Roman" w:cs="Times New Roman"/>
        </w:rPr>
        <w:t xml:space="preserve"> for the Salvation Army charity</w:t>
      </w:r>
      <w:r w:rsidR="00373A99">
        <w:rPr>
          <w:rFonts w:ascii="Times New Roman" w:hAnsi="Times New Roman" w:cs="Times New Roman"/>
        </w:rPr>
        <w:t xml:space="preserve">. </w:t>
      </w:r>
      <w:r w:rsidR="003319CC">
        <w:rPr>
          <w:rFonts w:ascii="Times New Roman" w:hAnsi="Times New Roman" w:cs="Times New Roman"/>
        </w:rPr>
        <w:t xml:space="preserve"> Of course, there are some days </w:t>
      </w:r>
      <w:r w:rsidR="003B47FB">
        <w:rPr>
          <w:rFonts w:ascii="Times New Roman" w:hAnsi="Times New Roman" w:cs="Times New Roman"/>
        </w:rPr>
        <w:t xml:space="preserve">when </w:t>
      </w:r>
      <w:r w:rsidR="003319CC">
        <w:rPr>
          <w:rFonts w:ascii="Times New Roman" w:hAnsi="Times New Roman" w:cs="Times New Roman"/>
        </w:rPr>
        <w:t xml:space="preserve">donations are more and some days the donations are less.  </w:t>
      </w:r>
      <w:r w:rsidR="0084052E">
        <w:rPr>
          <w:rFonts w:ascii="Times New Roman" w:hAnsi="Times New Roman" w:cs="Times New Roman"/>
        </w:rPr>
        <w:t>Regardless</w:t>
      </w:r>
      <w:r w:rsidR="00373A99">
        <w:rPr>
          <w:rFonts w:ascii="Times New Roman" w:hAnsi="Times New Roman" w:cs="Times New Roman"/>
        </w:rPr>
        <w:t xml:space="preserve"> the company still</w:t>
      </w:r>
      <w:r w:rsidR="003319CC">
        <w:rPr>
          <w:rFonts w:ascii="Times New Roman" w:hAnsi="Times New Roman" w:cs="Times New Roman"/>
        </w:rPr>
        <w:t xml:space="preserve"> manages to</w:t>
      </w:r>
      <w:r w:rsidR="00373A99">
        <w:rPr>
          <w:rFonts w:ascii="Times New Roman" w:hAnsi="Times New Roman" w:cs="Times New Roman"/>
        </w:rPr>
        <w:t xml:space="preserve"> </w:t>
      </w:r>
      <w:r w:rsidR="003319CC">
        <w:rPr>
          <w:rFonts w:ascii="Times New Roman" w:hAnsi="Times New Roman" w:cs="Times New Roman"/>
        </w:rPr>
        <w:t>generate</w:t>
      </w:r>
      <w:r w:rsidR="00373A99">
        <w:rPr>
          <w:rFonts w:ascii="Times New Roman" w:hAnsi="Times New Roman" w:cs="Times New Roman"/>
        </w:rPr>
        <w:t xml:space="preserve"> </w:t>
      </w:r>
      <w:r w:rsidR="003319CC">
        <w:rPr>
          <w:rFonts w:ascii="Times New Roman" w:hAnsi="Times New Roman" w:cs="Times New Roman"/>
        </w:rPr>
        <w:t>a good amount of money for The Salvation Army each year.</w:t>
      </w:r>
    </w:p>
    <w:p w14:paraId="09585E6E" w14:textId="257DEC8F" w:rsidR="006C357A" w:rsidRDefault="00D85F3F" w:rsidP="00D85F3F">
      <w:pPr>
        <w:widowControl w:val="0"/>
        <w:autoSpaceDE w:val="0"/>
        <w:autoSpaceDN w:val="0"/>
        <w:adjustRightInd w:val="0"/>
        <w:spacing w:after="240"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23596">
        <w:rPr>
          <w:rFonts w:ascii="Times New Roman" w:hAnsi="Times New Roman" w:cs="Times New Roman"/>
        </w:rPr>
        <w:t>Overall and from the perspective of a current employee of BAM</w:t>
      </w:r>
      <w:r w:rsidR="004E78F1">
        <w:rPr>
          <w:rFonts w:ascii="Times New Roman" w:hAnsi="Times New Roman" w:cs="Times New Roman"/>
        </w:rPr>
        <w:t>,</w:t>
      </w:r>
      <w:r w:rsidR="00A23596">
        <w:rPr>
          <w:rFonts w:ascii="Times New Roman" w:hAnsi="Times New Roman" w:cs="Times New Roman"/>
        </w:rPr>
        <w:t xml:space="preserve"> working at the local store can be enriching and exciting, but like with any job it does have its good and bad days.</w:t>
      </w:r>
      <w:r w:rsidR="00D927C9">
        <w:rPr>
          <w:rFonts w:ascii="Times New Roman" w:hAnsi="Times New Roman" w:cs="Times New Roman"/>
        </w:rPr>
        <w:t xml:space="preserve">  I encourage reading a book and continue to support book stores!</w:t>
      </w:r>
    </w:p>
    <w:p w14:paraId="267BA300" w14:textId="77777777" w:rsidR="006C357A" w:rsidRDefault="006C3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E69EC4" w14:textId="3090B054" w:rsidR="00373A99" w:rsidRPr="00A8491B" w:rsidRDefault="004E78F1" w:rsidP="004E78F1">
      <w:pPr>
        <w:widowControl w:val="0"/>
        <w:autoSpaceDE w:val="0"/>
        <w:autoSpaceDN w:val="0"/>
        <w:adjustRightInd w:val="0"/>
        <w:spacing w:after="240" w:line="48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8491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List of References</w:t>
      </w:r>
    </w:p>
    <w:p w14:paraId="7F39FD01" w14:textId="2EB1192A" w:rsidR="004E78F1" w:rsidRDefault="00A975F4" w:rsidP="004E78F1">
      <w:pPr>
        <w:widowControl w:val="0"/>
        <w:autoSpaceDE w:val="0"/>
        <w:autoSpaceDN w:val="0"/>
        <w:adjustRightInd w:val="0"/>
        <w:spacing w:after="240" w:line="480" w:lineRule="auto"/>
        <w:contextualSpacing/>
        <w:rPr>
          <w:rFonts w:ascii="Times" w:hAnsi="Times" w:cs="Times"/>
        </w:rPr>
      </w:pPr>
      <w:r>
        <w:rPr>
          <w:rFonts w:ascii="Times" w:hAnsi="Times" w:cs="Times"/>
        </w:rPr>
        <w:t>Benefits Guide. Books-A-Million: Books-A-Million Benefits Summary, 2012.  Print.</w:t>
      </w:r>
    </w:p>
    <w:p w14:paraId="0FC1FF0A" w14:textId="77777777" w:rsidR="00A8491B" w:rsidRDefault="00A8491B" w:rsidP="00A8491B">
      <w:pPr>
        <w:rPr>
          <w:rFonts w:ascii="Times New Roman" w:hAnsi="Times New Roman" w:cs="Times New Roman"/>
        </w:rPr>
      </w:pPr>
    </w:p>
    <w:p w14:paraId="462E07A7" w14:textId="77777777" w:rsidR="00A8491B" w:rsidRDefault="00A8491B" w:rsidP="00A8491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“Books-A-Million, Inc. – Company History.” Fundinguniverse.com, 2011. Web. 25 </w:t>
      </w:r>
      <w:r>
        <w:rPr>
          <w:rFonts w:ascii="Times New Roman" w:hAnsi="Times New Roman" w:cs="Times New Roman"/>
        </w:rPr>
        <w:tab/>
        <w:t>April, 2012.</w:t>
      </w:r>
    </w:p>
    <w:p w14:paraId="0F168C60" w14:textId="77777777" w:rsidR="00A8491B" w:rsidRDefault="00A8491B" w:rsidP="00A8491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2061D7D6" w14:textId="77777777" w:rsidR="00A8491B" w:rsidRDefault="00A8491B" w:rsidP="00A8491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13F7E40E" w14:textId="3A35C2F8" w:rsidR="00A975F4" w:rsidRDefault="009D7320" w:rsidP="00A8491B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“Books-A-Million, Inc. – Corporate Profile.” Booksamillion.com, 2011. Web. 25 April, </w:t>
      </w:r>
      <w:r>
        <w:rPr>
          <w:rFonts w:ascii="Times New Roman" w:hAnsi="Times New Roman" w:cs="Times New Roman"/>
        </w:rPr>
        <w:tab/>
        <w:t>2012.</w:t>
      </w:r>
      <w:r w:rsidRPr="0018633C">
        <w:rPr>
          <w:rFonts w:ascii="Times New Roman" w:hAnsi="Times New Roman" w:cs="Times New Roman"/>
        </w:rPr>
        <w:t xml:space="preserve"> </w:t>
      </w:r>
    </w:p>
    <w:p w14:paraId="480B6D35" w14:textId="77777777" w:rsidR="00A8491B" w:rsidRPr="0018633C" w:rsidRDefault="00A8491B" w:rsidP="00A8491B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</w:rPr>
      </w:pPr>
    </w:p>
    <w:p w14:paraId="64A1DEDE" w14:textId="77777777" w:rsidR="00A8491B" w:rsidRDefault="00A8491B" w:rsidP="009A7126">
      <w:pPr>
        <w:rPr>
          <w:rFonts w:ascii="Times New Roman" w:hAnsi="Times New Roman" w:cs="Times New Roman"/>
        </w:rPr>
      </w:pPr>
    </w:p>
    <w:p w14:paraId="3A6247BF" w14:textId="455C9B0A" w:rsidR="00A8491B" w:rsidRDefault="007554DE" w:rsidP="00A8491B">
      <w:pPr>
        <w:spacing w:line="360" w:lineRule="auto"/>
        <w:rPr>
          <w:rFonts w:ascii="Times New Roman" w:hAnsi="Times New Roman" w:cs="Times New Roman"/>
        </w:rPr>
      </w:pPr>
      <w:hyperlink r:id="rId11" w:history="1"/>
      <w:r w:rsidR="00A8491B">
        <w:rPr>
          <w:rFonts w:ascii="Times New Roman" w:hAnsi="Times New Roman" w:cs="Times New Roman"/>
        </w:rPr>
        <w:t xml:space="preserve">“Books-A-Million – Donation Policy &amp; Procedures.” </w:t>
      </w:r>
      <w:hyperlink r:id="rId12" w:history="1">
        <w:r w:rsidR="00A8491B" w:rsidRPr="00A8491B">
          <w:rPr>
            <w:rStyle w:val="Hyperlink"/>
            <w:rFonts w:ascii="Times New Roman" w:hAnsi="Times New Roman" w:cs="Times New Roman"/>
            <w:color w:val="auto"/>
            <w:u w:val="none"/>
          </w:rPr>
          <w:t>donations@booksamillion.com</w:t>
        </w:r>
      </w:hyperlink>
      <w:r w:rsidR="00A8491B" w:rsidRPr="00A8491B">
        <w:rPr>
          <w:rFonts w:ascii="Times New Roman" w:hAnsi="Times New Roman" w:cs="Times New Roman"/>
        </w:rPr>
        <w:t xml:space="preserve">, </w:t>
      </w:r>
      <w:r w:rsidR="00A8491B">
        <w:rPr>
          <w:rFonts w:ascii="Times New Roman" w:hAnsi="Times New Roman" w:cs="Times New Roman"/>
        </w:rPr>
        <w:tab/>
        <w:t>Web. 25 April, 2012.</w:t>
      </w:r>
    </w:p>
    <w:p w14:paraId="0C2CE370" w14:textId="67E223CE" w:rsidR="009A7126" w:rsidRDefault="007554DE" w:rsidP="009A7126">
      <w:pPr>
        <w:rPr>
          <w:rStyle w:val="Hyperlink"/>
          <w:rFonts w:ascii="Times New Roman" w:hAnsi="Times New Roman" w:cs="Times New Roman"/>
        </w:rPr>
      </w:pPr>
      <w:hyperlink r:id="rId13" w:history="1"/>
      <w:r w:rsidR="00A8491B">
        <w:rPr>
          <w:rStyle w:val="Hyperlink"/>
          <w:rFonts w:ascii="Times New Roman" w:hAnsi="Times New Roman" w:cs="Times New Roman"/>
        </w:rPr>
        <w:t xml:space="preserve"> </w:t>
      </w:r>
    </w:p>
    <w:p w14:paraId="30EFD858" w14:textId="77777777" w:rsidR="00A8491B" w:rsidRDefault="00A8491B" w:rsidP="009A7126">
      <w:pPr>
        <w:rPr>
          <w:rFonts w:ascii="Times New Roman" w:hAnsi="Times New Roman" w:cs="Times New Roman"/>
        </w:rPr>
      </w:pPr>
    </w:p>
    <w:p w14:paraId="2A1EE824" w14:textId="1E8722F4" w:rsidR="00A8491B" w:rsidRDefault="00A8491B" w:rsidP="00A8491B">
      <w:pPr>
        <w:spacing w:line="360" w:lineRule="auto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“Books-A-Million spikes on upstart’s salvo in online price war.”  </w:t>
      </w:r>
      <w:r>
        <w:rPr>
          <w:rFonts w:ascii="Times New Roman" w:hAnsi="Times New Roman" w:cs="Times New Roman"/>
        </w:rPr>
        <w:tab/>
        <w:t>CBS.MarketWatch.com, 18 May, 1999. Web. 25 April, 2012.</w:t>
      </w:r>
      <w:r>
        <w:rPr>
          <w:rFonts w:ascii="Times New Roman" w:hAnsi="Times New Roman" w:cs="Times New Roman"/>
        </w:rPr>
        <w:tab/>
      </w:r>
    </w:p>
    <w:p w14:paraId="7EBC7C93" w14:textId="77777777" w:rsidR="00A8491B" w:rsidRPr="0018633C" w:rsidRDefault="00A8491B" w:rsidP="009A7126">
      <w:pPr>
        <w:rPr>
          <w:rFonts w:ascii="Times New Roman" w:hAnsi="Times New Roman" w:cs="Times New Roman"/>
          <w:color w:val="000000"/>
        </w:rPr>
      </w:pPr>
    </w:p>
    <w:p w14:paraId="7C4B7ECF" w14:textId="77777777" w:rsidR="00A8491B" w:rsidRDefault="00A8491B" w:rsidP="00A8491B">
      <w:pPr>
        <w:widowControl w:val="0"/>
        <w:autoSpaceDE w:val="0"/>
        <w:autoSpaceDN w:val="0"/>
        <w:adjustRightInd w:val="0"/>
        <w:spacing w:after="240"/>
        <w:contextualSpacing/>
        <w:rPr>
          <w:rFonts w:ascii="Times" w:hAnsi="Times" w:cs="Times"/>
        </w:rPr>
      </w:pPr>
    </w:p>
    <w:p w14:paraId="423F1DD7" w14:textId="77777777" w:rsidR="00A8491B" w:rsidRDefault="00A8491B" w:rsidP="00A8491B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ascii="Times" w:hAnsi="Times" w:cs="Times"/>
        </w:rPr>
      </w:pPr>
      <w:r>
        <w:rPr>
          <w:rFonts w:ascii="Times" w:hAnsi="Times" w:cs="Times"/>
        </w:rPr>
        <w:t xml:space="preserve">New Associate Training Plan 1 &amp; 2. Books-A-Million U: New Barista Training Plan, </w:t>
      </w:r>
      <w:r>
        <w:rPr>
          <w:rFonts w:ascii="Times" w:hAnsi="Times" w:cs="Times"/>
        </w:rPr>
        <w:tab/>
        <w:t>2012. Print.</w:t>
      </w:r>
    </w:p>
    <w:p w14:paraId="3EB0B1EC" w14:textId="77777777" w:rsidR="009A7126" w:rsidRPr="00A975F4" w:rsidRDefault="009A7126" w:rsidP="004E78F1">
      <w:pPr>
        <w:widowControl w:val="0"/>
        <w:autoSpaceDE w:val="0"/>
        <w:autoSpaceDN w:val="0"/>
        <w:adjustRightInd w:val="0"/>
        <w:spacing w:after="240" w:line="480" w:lineRule="auto"/>
        <w:rPr>
          <w:rFonts w:ascii="Times" w:hAnsi="Times" w:cs="Times"/>
        </w:rPr>
      </w:pPr>
    </w:p>
    <w:sectPr w:rsidR="009A7126" w:rsidRPr="00A975F4" w:rsidSect="00041A6D">
      <w:headerReference w:type="defaul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5F1E6" w14:textId="77777777" w:rsidR="007554DE" w:rsidRDefault="007554DE" w:rsidP="00041A6D">
      <w:r>
        <w:separator/>
      </w:r>
    </w:p>
  </w:endnote>
  <w:endnote w:type="continuationSeparator" w:id="0">
    <w:p w14:paraId="3DADA4A7" w14:textId="77777777" w:rsidR="007554DE" w:rsidRDefault="007554DE" w:rsidP="0004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8F710" w14:textId="77777777" w:rsidR="007554DE" w:rsidRDefault="007554DE" w:rsidP="00041A6D">
      <w:r>
        <w:separator/>
      </w:r>
    </w:p>
  </w:footnote>
  <w:footnote w:type="continuationSeparator" w:id="0">
    <w:p w14:paraId="0340979C" w14:textId="77777777" w:rsidR="007554DE" w:rsidRDefault="007554DE" w:rsidP="00041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E818C" w14:textId="02211067" w:rsidR="00041A6D" w:rsidRDefault="00041A6D" w:rsidP="00041A6D">
    <w:pPr>
      <w:pStyle w:val="Header"/>
      <w:jc w:val="both"/>
    </w:pPr>
  </w:p>
  <w:p w14:paraId="107E78E6" w14:textId="77777777" w:rsidR="00041A6D" w:rsidRDefault="00041A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1F"/>
    <w:rsid w:val="00003327"/>
    <w:rsid w:val="00041A6D"/>
    <w:rsid w:val="000B740D"/>
    <w:rsid w:val="000D1E85"/>
    <w:rsid w:val="000F0616"/>
    <w:rsid w:val="000F74AA"/>
    <w:rsid w:val="00161F87"/>
    <w:rsid w:val="0018633C"/>
    <w:rsid w:val="00217D2B"/>
    <w:rsid w:val="002544E8"/>
    <w:rsid w:val="002E785C"/>
    <w:rsid w:val="003319CC"/>
    <w:rsid w:val="00373A99"/>
    <w:rsid w:val="003909D0"/>
    <w:rsid w:val="003921B5"/>
    <w:rsid w:val="003B47FB"/>
    <w:rsid w:val="003B6500"/>
    <w:rsid w:val="004E78F1"/>
    <w:rsid w:val="00531572"/>
    <w:rsid w:val="005B3120"/>
    <w:rsid w:val="005D5864"/>
    <w:rsid w:val="00696D0C"/>
    <w:rsid w:val="006C357A"/>
    <w:rsid w:val="006F1316"/>
    <w:rsid w:val="007300C9"/>
    <w:rsid w:val="00732292"/>
    <w:rsid w:val="007554DE"/>
    <w:rsid w:val="0076778D"/>
    <w:rsid w:val="007711AE"/>
    <w:rsid w:val="00773BD0"/>
    <w:rsid w:val="00833721"/>
    <w:rsid w:val="0084052E"/>
    <w:rsid w:val="00863A54"/>
    <w:rsid w:val="008B5737"/>
    <w:rsid w:val="008D26C4"/>
    <w:rsid w:val="008D292E"/>
    <w:rsid w:val="0094552C"/>
    <w:rsid w:val="00967265"/>
    <w:rsid w:val="009A7126"/>
    <w:rsid w:val="009C6054"/>
    <w:rsid w:val="009D7320"/>
    <w:rsid w:val="00A23596"/>
    <w:rsid w:val="00A55162"/>
    <w:rsid w:val="00A708C3"/>
    <w:rsid w:val="00A7455A"/>
    <w:rsid w:val="00A8491B"/>
    <w:rsid w:val="00A975F4"/>
    <w:rsid w:val="00AF34EA"/>
    <w:rsid w:val="00B3272B"/>
    <w:rsid w:val="00B349D3"/>
    <w:rsid w:val="00B44C4D"/>
    <w:rsid w:val="00BA3056"/>
    <w:rsid w:val="00BC2AC2"/>
    <w:rsid w:val="00C22E59"/>
    <w:rsid w:val="00C341D0"/>
    <w:rsid w:val="00CD658F"/>
    <w:rsid w:val="00CE03DB"/>
    <w:rsid w:val="00D57949"/>
    <w:rsid w:val="00D85F3F"/>
    <w:rsid w:val="00D87793"/>
    <w:rsid w:val="00D927C9"/>
    <w:rsid w:val="00DB51F0"/>
    <w:rsid w:val="00E3791B"/>
    <w:rsid w:val="00E52D1F"/>
    <w:rsid w:val="00E64976"/>
    <w:rsid w:val="00EA6E5E"/>
    <w:rsid w:val="00ED18AC"/>
    <w:rsid w:val="00F2165E"/>
    <w:rsid w:val="00F44818"/>
    <w:rsid w:val="00F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23442"/>
  <w14:defaultImageDpi w14:val="300"/>
  <w15:docId w15:val="{6454C3F7-E5FE-49CD-90A8-5A5ECBFF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E52D1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379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7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1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A6D"/>
  </w:style>
  <w:style w:type="paragraph" w:styleId="Footer">
    <w:name w:val="footer"/>
    <w:basedOn w:val="Normal"/>
    <w:link w:val="FooterChar"/>
    <w:uiPriority w:val="99"/>
    <w:unhideWhenUsed/>
    <w:rsid w:val="00041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A6D"/>
  </w:style>
  <w:style w:type="paragraph" w:styleId="NormalWeb">
    <w:name w:val="Normal (Web)"/>
    <w:basedOn w:val="Normal"/>
    <w:uiPriority w:val="99"/>
    <w:unhideWhenUsed/>
    <w:rsid w:val="009A71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A7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ooksamillioninc.com/request/donation_request_form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onations@booksamillion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undinguniverse.com/company-histories/BooksAMillion-Inc-company-History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48AAF8-55E4-41FB-B5D2-37A30812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Khan</dc:creator>
  <cp:lastModifiedBy>Amanda Moneymaker</cp:lastModifiedBy>
  <cp:revision>2</cp:revision>
  <cp:lastPrinted>2012-04-23T16:08:00Z</cp:lastPrinted>
  <dcterms:created xsi:type="dcterms:W3CDTF">2019-02-03T22:21:00Z</dcterms:created>
  <dcterms:modified xsi:type="dcterms:W3CDTF">2019-02-03T22:21:00Z</dcterms:modified>
</cp:coreProperties>
</file>