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70" w:rsidRPr="0065229C" w:rsidRDefault="00CB0970" w:rsidP="00CB0970">
      <w:pPr>
        <w:rPr>
          <w:rFonts w:ascii="Times New Roman" w:hAnsi="Times New Roman" w:cs="Times New Roman"/>
          <w:sz w:val="24"/>
          <w:szCs w:val="24"/>
        </w:rPr>
      </w:pPr>
      <w:r w:rsidRPr="0065229C">
        <w:rPr>
          <w:rFonts w:ascii="Times New Roman" w:hAnsi="Times New Roman" w:cs="Times New Roman"/>
          <w:sz w:val="24"/>
          <w:szCs w:val="24"/>
        </w:rPr>
        <w:t xml:space="preserve">Because the baby is a little underweight according to the CDC growth chart, it is important that the nurse assess the method of feeding that the mother is using. To assess, the nurse could ask whether the mother is using formula or breastfeeding. The head circumference of the infant is slightly smaller than expected but variations in this measurement are not uncommon at this age. </w:t>
      </w:r>
    </w:p>
    <w:p w:rsidR="00CB0970" w:rsidRPr="0065229C" w:rsidRDefault="00CB0970" w:rsidP="00CB0970">
      <w:pPr>
        <w:rPr>
          <w:rFonts w:ascii="Times New Roman" w:hAnsi="Times New Roman" w:cs="Times New Roman"/>
          <w:sz w:val="24"/>
          <w:szCs w:val="24"/>
        </w:rPr>
      </w:pPr>
    </w:p>
    <w:p w:rsidR="00CB0970" w:rsidRPr="0065229C" w:rsidRDefault="00CB0970" w:rsidP="00CB0970">
      <w:pPr>
        <w:rPr>
          <w:rFonts w:ascii="Times New Roman" w:eastAsia="Times New Roman" w:hAnsi="Times New Roman" w:cs="Times New Roman"/>
          <w:color w:val="333333"/>
          <w:sz w:val="24"/>
          <w:szCs w:val="24"/>
        </w:rPr>
      </w:pPr>
      <w:r w:rsidRPr="0065229C">
        <w:rPr>
          <w:rFonts w:ascii="Times New Roman" w:eastAsia="Times New Roman" w:hAnsi="Times New Roman" w:cs="Times New Roman"/>
          <w:color w:val="333333"/>
          <w:sz w:val="24"/>
          <w:szCs w:val="24"/>
        </w:rPr>
        <w:t>In order to rule out developmental delays or a greater risk for them, i</w:t>
      </w:r>
      <w:r w:rsidRPr="00DC6665">
        <w:rPr>
          <w:rFonts w:ascii="Times New Roman" w:eastAsia="Times New Roman" w:hAnsi="Times New Roman" w:cs="Times New Roman"/>
          <w:color w:val="333333"/>
          <w:sz w:val="24"/>
          <w:szCs w:val="24"/>
        </w:rPr>
        <w:t xml:space="preserve">t is important to identify developmental milestones </w:t>
      </w:r>
      <w:r w:rsidRPr="0065229C">
        <w:rPr>
          <w:rFonts w:ascii="Times New Roman" w:eastAsia="Times New Roman" w:hAnsi="Times New Roman" w:cs="Times New Roman"/>
          <w:color w:val="333333"/>
          <w:sz w:val="24"/>
          <w:szCs w:val="24"/>
        </w:rPr>
        <w:t xml:space="preserve">of the infant. </w:t>
      </w:r>
      <w:r w:rsidRPr="00DC6665">
        <w:rPr>
          <w:rFonts w:ascii="Times New Roman" w:eastAsia="Times New Roman" w:hAnsi="Times New Roman" w:cs="Times New Roman"/>
          <w:color w:val="333333"/>
          <w:sz w:val="24"/>
          <w:szCs w:val="24"/>
        </w:rPr>
        <w:t>According to the CDC, milestones that should be present at 9 months include: being afraid of strangers, understanding the word “no”, copies gestures, making dif</w:t>
      </w:r>
      <w:r w:rsidRPr="0065229C">
        <w:rPr>
          <w:rFonts w:ascii="Times New Roman" w:eastAsia="Times New Roman" w:hAnsi="Times New Roman" w:cs="Times New Roman"/>
          <w:color w:val="333333"/>
          <w:sz w:val="24"/>
          <w:szCs w:val="24"/>
        </w:rPr>
        <w:t>ferent sounds such as, looking</w:t>
      </w:r>
      <w:r w:rsidRPr="00DC6665">
        <w:rPr>
          <w:rFonts w:ascii="Times New Roman" w:eastAsia="Times New Roman" w:hAnsi="Times New Roman" w:cs="Times New Roman"/>
          <w:color w:val="333333"/>
          <w:sz w:val="24"/>
          <w:szCs w:val="24"/>
        </w:rPr>
        <w:t xml:space="preserve"> for things that </w:t>
      </w:r>
      <w:r w:rsidRPr="0065229C">
        <w:rPr>
          <w:rFonts w:ascii="Times New Roman" w:eastAsia="Times New Roman" w:hAnsi="Times New Roman" w:cs="Times New Roman"/>
          <w:color w:val="333333"/>
          <w:sz w:val="24"/>
          <w:szCs w:val="24"/>
        </w:rPr>
        <w:t xml:space="preserve">that the infant </w:t>
      </w:r>
      <w:r w:rsidRPr="00DC6665">
        <w:rPr>
          <w:rFonts w:ascii="Times New Roman" w:eastAsia="Times New Roman" w:hAnsi="Times New Roman" w:cs="Times New Roman"/>
          <w:color w:val="333333"/>
          <w:sz w:val="24"/>
          <w:szCs w:val="24"/>
        </w:rPr>
        <w:t>see</w:t>
      </w:r>
      <w:r w:rsidRPr="0065229C">
        <w:rPr>
          <w:rFonts w:ascii="Times New Roman" w:eastAsia="Times New Roman" w:hAnsi="Times New Roman" w:cs="Times New Roman"/>
          <w:color w:val="333333"/>
          <w:sz w:val="24"/>
          <w:szCs w:val="24"/>
        </w:rPr>
        <w:t>s you hide, putting</w:t>
      </w:r>
      <w:r w:rsidRPr="00DC6665">
        <w:rPr>
          <w:rFonts w:ascii="Times New Roman" w:eastAsia="Times New Roman" w:hAnsi="Times New Roman" w:cs="Times New Roman"/>
          <w:color w:val="333333"/>
          <w:sz w:val="24"/>
          <w:szCs w:val="24"/>
        </w:rPr>
        <w:t xml:space="preserve"> things in</w:t>
      </w:r>
      <w:r w:rsidRPr="0065229C">
        <w:rPr>
          <w:rFonts w:ascii="Times New Roman" w:eastAsia="Times New Roman" w:hAnsi="Times New Roman" w:cs="Times New Roman"/>
          <w:color w:val="333333"/>
          <w:sz w:val="24"/>
          <w:szCs w:val="24"/>
        </w:rPr>
        <w:t xml:space="preserve"> their mouth, playing</w:t>
      </w:r>
      <w:r w:rsidRPr="00DC6665">
        <w:rPr>
          <w:rFonts w:ascii="Times New Roman" w:eastAsia="Times New Roman" w:hAnsi="Times New Roman" w:cs="Times New Roman"/>
          <w:color w:val="333333"/>
          <w:sz w:val="24"/>
          <w:szCs w:val="24"/>
        </w:rPr>
        <w:t xml:space="preserve"> peek-a-boo, get</w:t>
      </w:r>
      <w:r w:rsidRPr="0065229C">
        <w:rPr>
          <w:rFonts w:ascii="Times New Roman" w:eastAsia="Times New Roman" w:hAnsi="Times New Roman" w:cs="Times New Roman"/>
          <w:color w:val="333333"/>
          <w:sz w:val="24"/>
          <w:szCs w:val="24"/>
        </w:rPr>
        <w:t>tinginto a sitting position, pulling on things to stand, crawling, and standing</w:t>
      </w:r>
      <w:r w:rsidRPr="00DC6665">
        <w:rPr>
          <w:rFonts w:ascii="Times New Roman" w:eastAsia="Times New Roman" w:hAnsi="Times New Roman" w:cs="Times New Roman"/>
          <w:color w:val="333333"/>
          <w:sz w:val="24"/>
          <w:szCs w:val="24"/>
        </w:rPr>
        <w:t xml:space="preserve"> when holding on</w:t>
      </w:r>
      <w:r w:rsidRPr="0065229C">
        <w:rPr>
          <w:rFonts w:ascii="Times New Roman" w:eastAsia="Times New Roman" w:hAnsi="Times New Roman" w:cs="Times New Roman"/>
          <w:color w:val="333333"/>
          <w:sz w:val="24"/>
          <w:szCs w:val="24"/>
        </w:rPr>
        <w:t xml:space="preserve"> to something</w:t>
      </w:r>
      <w:r w:rsidRPr="00DC6665">
        <w:rPr>
          <w:rFonts w:ascii="Times New Roman" w:eastAsia="Times New Roman" w:hAnsi="Times New Roman" w:cs="Times New Roman"/>
          <w:color w:val="333333"/>
          <w:sz w:val="24"/>
          <w:szCs w:val="24"/>
        </w:rPr>
        <w:t xml:space="preserve"> (2018).</w:t>
      </w:r>
      <w:r w:rsidRPr="0065229C">
        <w:rPr>
          <w:rFonts w:ascii="Times New Roman" w:eastAsia="Times New Roman" w:hAnsi="Times New Roman" w:cs="Times New Roman"/>
          <w:color w:val="333333"/>
          <w:sz w:val="24"/>
          <w:szCs w:val="24"/>
        </w:rPr>
        <w:t xml:space="preserve"> The </w:t>
      </w:r>
      <w:r w:rsidRPr="00DC6665">
        <w:rPr>
          <w:rFonts w:ascii="Times New Roman" w:eastAsia="Times New Roman" w:hAnsi="Times New Roman" w:cs="Times New Roman"/>
          <w:color w:val="333333"/>
          <w:sz w:val="24"/>
          <w:szCs w:val="24"/>
        </w:rPr>
        <w:t xml:space="preserve">nurse should be able to assess if the baby can sit without support, use both hands to explore toys and environment, imitate simple play, </w:t>
      </w:r>
      <w:r w:rsidRPr="0065229C">
        <w:rPr>
          <w:rFonts w:ascii="Times New Roman" w:eastAsia="Times New Roman" w:hAnsi="Times New Roman" w:cs="Times New Roman"/>
          <w:color w:val="333333"/>
          <w:sz w:val="24"/>
          <w:szCs w:val="24"/>
        </w:rPr>
        <w:t xml:space="preserve">and </w:t>
      </w:r>
      <w:r w:rsidRPr="00DC6665">
        <w:rPr>
          <w:rFonts w:ascii="Times New Roman" w:eastAsia="Times New Roman" w:hAnsi="Times New Roman" w:cs="Times New Roman"/>
          <w:color w:val="333333"/>
          <w:sz w:val="24"/>
          <w:szCs w:val="24"/>
        </w:rPr>
        <w:t>visually track objects.</w:t>
      </w:r>
    </w:p>
    <w:p w:rsidR="00CB0970" w:rsidRPr="0065229C" w:rsidRDefault="00CB0970" w:rsidP="00CB0970">
      <w:pPr>
        <w:rPr>
          <w:rFonts w:ascii="Times New Roman" w:eastAsia="Times New Roman" w:hAnsi="Times New Roman" w:cs="Times New Roman"/>
          <w:color w:val="333333"/>
          <w:sz w:val="24"/>
          <w:szCs w:val="24"/>
        </w:rPr>
      </w:pPr>
      <w:r w:rsidRPr="0065229C">
        <w:rPr>
          <w:rFonts w:ascii="Times New Roman" w:eastAsia="Times New Roman" w:hAnsi="Times New Roman" w:cs="Times New Roman"/>
          <w:color w:val="333333"/>
          <w:sz w:val="24"/>
          <w:szCs w:val="24"/>
        </w:rPr>
        <w:t xml:space="preserve">Some recommendations that can be made would be for the mother to keep track of the baby’s nutritional input and output. A supplemental food/nutrient source can also be recommended to ensure that the child is receiving adequate nutrition and gaining a healthy amount of weight. The parents should also be educated on developmental milestones and provided with reference material so that they can keep track of their babies’ progress. </w:t>
      </w:r>
    </w:p>
    <w:p w:rsidR="00CB0970" w:rsidRPr="0065229C" w:rsidRDefault="00CB0970" w:rsidP="00CB0970">
      <w:pPr>
        <w:rPr>
          <w:rFonts w:ascii="Times New Roman" w:eastAsia="Times New Roman" w:hAnsi="Times New Roman" w:cs="Times New Roman"/>
          <w:color w:val="333333"/>
          <w:sz w:val="24"/>
          <w:szCs w:val="24"/>
        </w:rPr>
      </w:pPr>
    </w:p>
    <w:p w:rsidR="00CB0970" w:rsidRPr="0065229C" w:rsidRDefault="00CB0970" w:rsidP="00CB0970">
      <w:pPr>
        <w:shd w:val="clear" w:color="auto" w:fill="F7F7F7"/>
        <w:spacing w:before="100" w:beforeAutospacing="1" w:after="100" w:afterAutospacing="1" w:line="240" w:lineRule="auto"/>
        <w:rPr>
          <w:rFonts w:ascii="Times New Roman" w:eastAsia="Times New Roman" w:hAnsi="Times New Roman" w:cs="Times New Roman"/>
          <w:color w:val="333333"/>
          <w:sz w:val="24"/>
          <w:szCs w:val="24"/>
        </w:rPr>
      </w:pPr>
      <w:r w:rsidRPr="0065229C">
        <w:rPr>
          <w:rFonts w:ascii="Times New Roman" w:eastAsia="Times New Roman" w:hAnsi="Times New Roman" w:cs="Times New Roman"/>
          <w:color w:val="333333"/>
          <w:sz w:val="24"/>
          <w:szCs w:val="24"/>
        </w:rPr>
        <w:t>R</w:t>
      </w:r>
      <w:r w:rsidRPr="00DC6665">
        <w:rPr>
          <w:rFonts w:ascii="Times New Roman" w:eastAsia="Times New Roman" w:hAnsi="Times New Roman" w:cs="Times New Roman"/>
          <w:color w:val="333333"/>
          <w:sz w:val="24"/>
          <w:szCs w:val="24"/>
        </w:rPr>
        <w:t>eference</w:t>
      </w:r>
      <w:r w:rsidRPr="0065229C">
        <w:rPr>
          <w:rFonts w:ascii="Times New Roman" w:eastAsia="Times New Roman" w:hAnsi="Times New Roman" w:cs="Times New Roman"/>
          <w:color w:val="333333"/>
          <w:sz w:val="24"/>
          <w:szCs w:val="24"/>
        </w:rPr>
        <w:t>s:</w:t>
      </w:r>
    </w:p>
    <w:p w:rsidR="00CB0970" w:rsidRPr="00DC6665" w:rsidRDefault="00CB0970" w:rsidP="00CB0970">
      <w:pPr>
        <w:shd w:val="clear" w:color="auto" w:fill="F7F7F7"/>
        <w:spacing w:before="100" w:beforeAutospacing="1" w:after="100" w:afterAutospacing="1" w:line="240" w:lineRule="auto"/>
        <w:rPr>
          <w:rFonts w:ascii="Times New Roman" w:eastAsia="Times New Roman" w:hAnsi="Times New Roman" w:cs="Times New Roman"/>
          <w:color w:val="333333"/>
          <w:sz w:val="24"/>
          <w:szCs w:val="24"/>
        </w:rPr>
      </w:pPr>
      <w:r w:rsidRPr="0065229C">
        <w:rPr>
          <w:rFonts w:ascii="Times New Roman" w:eastAsia="Times New Roman" w:hAnsi="Times New Roman" w:cs="Times New Roman"/>
          <w:color w:val="333333"/>
          <w:sz w:val="24"/>
          <w:szCs w:val="24"/>
        </w:rPr>
        <w:t>Center for di</w:t>
      </w:r>
      <w:r w:rsidRPr="00DC6665">
        <w:rPr>
          <w:rFonts w:ascii="Times New Roman" w:eastAsia="Times New Roman" w:hAnsi="Times New Roman" w:cs="Times New Roman"/>
          <w:color w:val="333333"/>
          <w:sz w:val="24"/>
          <w:szCs w:val="24"/>
        </w:rPr>
        <w:t>sease control and prevention (CDC), growth chart</w:t>
      </w:r>
    </w:p>
    <w:p w:rsidR="00CB0970" w:rsidRPr="00DC6665" w:rsidRDefault="00CB0970" w:rsidP="00CB0970">
      <w:pPr>
        <w:shd w:val="clear" w:color="auto" w:fill="F7F7F7"/>
        <w:spacing w:before="100" w:beforeAutospacing="1" w:after="100" w:afterAutospacing="1" w:line="240" w:lineRule="auto"/>
        <w:rPr>
          <w:rFonts w:ascii="Times New Roman" w:eastAsia="Times New Roman" w:hAnsi="Times New Roman" w:cs="Times New Roman"/>
          <w:color w:val="333333"/>
          <w:sz w:val="24"/>
          <w:szCs w:val="24"/>
        </w:rPr>
      </w:pPr>
      <w:r w:rsidRPr="00DC6665">
        <w:rPr>
          <w:rFonts w:ascii="Times New Roman" w:eastAsia="Times New Roman" w:hAnsi="Times New Roman" w:cs="Times New Roman"/>
          <w:color w:val="333333"/>
          <w:sz w:val="24"/>
          <w:szCs w:val="24"/>
        </w:rPr>
        <w:t>America academic of pediatrics retrieved from www.heathychild.org</w:t>
      </w:r>
    </w:p>
    <w:p w:rsidR="001F5691" w:rsidRDefault="001F5691">
      <w:bookmarkStart w:id="0" w:name="_GoBack"/>
      <w:bookmarkEnd w:id="0"/>
    </w:p>
    <w:sectPr w:rsidR="001F5691" w:rsidSect="00991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970"/>
    <w:rsid w:val="001F5691"/>
    <w:rsid w:val="00283C3C"/>
    <w:rsid w:val="00991BC2"/>
    <w:rsid w:val="00CB09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FMCNA</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Hellen</cp:lastModifiedBy>
  <cp:revision>2</cp:revision>
  <dcterms:created xsi:type="dcterms:W3CDTF">2019-03-27T05:40:00Z</dcterms:created>
  <dcterms:modified xsi:type="dcterms:W3CDTF">2019-03-27T05:40:00Z</dcterms:modified>
</cp:coreProperties>
</file>