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E4" w:rsidRPr="0099586F" w:rsidRDefault="00D51FE4" w:rsidP="00582851">
      <w:pPr>
        <w:pStyle w:val="Footer"/>
        <w:pBdr>
          <w:bottom w:val="single" w:sz="4" w:space="1" w:color="auto"/>
        </w:pBdr>
        <w:tabs>
          <w:tab w:val="clear" w:pos="4680"/>
          <w:tab w:val="clear" w:pos="9360"/>
        </w:tabs>
        <w:rPr>
          <w:sz w:val="14"/>
        </w:rPr>
      </w:pPr>
      <w:bookmarkStart w:id="0" w:name="_GoBack"/>
      <w:bookmarkEnd w:id="0"/>
      <w:r w:rsidRPr="0099586F">
        <w:rPr>
          <w:i/>
          <w:sz w:val="36"/>
          <w:szCs w:val="44"/>
        </w:rPr>
        <w:t>University of Phoenix Material</w:t>
      </w:r>
      <w:r w:rsidR="003A6680" w:rsidRPr="0099586F">
        <w:rPr>
          <w:sz w:val="14"/>
        </w:rPr>
        <w:tab/>
      </w:r>
      <w:r w:rsidR="003A6680" w:rsidRPr="0099586F">
        <w:rPr>
          <w:sz w:val="14"/>
        </w:rPr>
        <w:tab/>
      </w:r>
    </w:p>
    <w:p w:rsidR="003A6680" w:rsidRDefault="003A6680" w:rsidP="001B46D6"/>
    <w:p w:rsidR="00F76C1A" w:rsidRPr="00552981" w:rsidRDefault="00261A47" w:rsidP="00F65D17">
      <w:pPr>
        <w:pStyle w:val="Title"/>
      </w:pPr>
      <w:r>
        <w:t>Nordstrom</w:t>
      </w:r>
      <w:r w:rsidR="00E70C21">
        <w:t xml:space="preserve"> Case Study Analysis</w:t>
      </w:r>
    </w:p>
    <w:p w:rsidR="00FD0C0B" w:rsidRDefault="00FD0C0B" w:rsidP="001B46D6"/>
    <w:p w:rsidR="00F76C1A" w:rsidRPr="007E16CE" w:rsidRDefault="00261A47" w:rsidP="007E16CE">
      <w:pPr>
        <w:pStyle w:val="Heading1"/>
      </w:pPr>
      <w:r>
        <w:t>Nordstrom</w:t>
      </w:r>
      <w:r w:rsidR="006F15E3">
        <w:t>—</w:t>
      </w:r>
      <w:r>
        <w:t>“High Touch” with “High Tech”</w:t>
      </w:r>
    </w:p>
    <w:p w:rsidR="00552981" w:rsidRDefault="00552981" w:rsidP="007E16CE">
      <w:pPr>
        <w:pStyle w:val="Heading2"/>
      </w:pPr>
    </w:p>
    <w:p w:rsidR="00466FA3" w:rsidRDefault="00261A47" w:rsidP="00E70C21">
      <w:r w:rsidRPr="00261A47">
        <w:t>How does Nordstrom stay profitable despite dips in consumer spending, changing fashion trends, and intense competition among retailers? One answer: Acute attention to detail and well-laid plans.</w:t>
      </w:r>
    </w:p>
    <w:p w:rsidR="00261A47" w:rsidRDefault="00261A47" w:rsidP="00E70C21"/>
    <w:p w:rsidR="00E70C21" w:rsidRDefault="00261A47" w:rsidP="00E70C21">
      <w:pPr>
        <w:pBdr>
          <w:bottom w:val="single" w:sz="6" w:space="1" w:color="auto"/>
        </w:pBdr>
        <w:rPr>
          <w:b/>
        </w:rPr>
      </w:pPr>
      <w:r>
        <w:rPr>
          <w:b/>
        </w:rPr>
        <w:t>All in the Family</w:t>
      </w:r>
    </w:p>
    <w:p w:rsidR="00E70C21" w:rsidRPr="00E70C21" w:rsidRDefault="00E70C21" w:rsidP="00E70C21">
      <w:pPr>
        <w:rPr>
          <w:b/>
        </w:rPr>
      </w:pPr>
    </w:p>
    <w:p w:rsidR="00466FA3" w:rsidRDefault="00AE0652" w:rsidP="00E70C21">
      <w:r>
        <w:t>T</w:t>
      </w:r>
      <w:r w:rsidR="00261A47" w:rsidRPr="00261A47">
        <w:t xml:space="preserve">he fourth generation of family members that runs Nordstrom has brought the store’s time-honored and successful retail practices into a new era. “Nordstrom, it seems, is that rarity in American business: an enterprise run by a founding family that hasn’t wrecked it,” says one business writer. The company provides a quality customer experience via personalized service, a compelling merchandise offering, a pleasant shopping environment, and </w:t>
      </w:r>
      <w:r w:rsidR="00344EC6">
        <w:t>increasingly</w:t>
      </w:r>
      <w:r w:rsidR="00261A47" w:rsidRPr="00261A47">
        <w:t xml:space="preserve"> better management of its inventory.</w:t>
      </w:r>
    </w:p>
    <w:p w:rsidR="00261A47" w:rsidRDefault="00261A47" w:rsidP="00E70C21"/>
    <w:p w:rsidR="00E70C21" w:rsidRDefault="00261A47" w:rsidP="00E70C21">
      <w:pPr>
        <w:pBdr>
          <w:bottom w:val="single" w:sz="6" w:space="1" w:color="auto"/>
        </w:pBdr>
        <w:rPr>
          <w:b/>
        </w:rPr>
      </w:pPr>
      <w:r>
        <w:rPr>
          <w:b/>
        </w:rPr>
        <w:t>Secret of Success</w:t>
      </w:r>
    </w:p>
    <w:p w:rsidR="00E70C21" w:rsidRPr="00E70C21" w:rsidRDefault="00E70C21" w:rsidP="00E70C21">
      <w:pPr>
        <w:rPr>
          <w:b/>
        </w:rPr>
      </w:pPr>
    </w:p>
    <w:p w:rsidR="00466FA3" w:rsidRDefault="00E667C2" w:rsidP="00466FA3">
      <w:r>
        <w:t>T</w:t>
      </w:r>
      <w:r w:rsidR="00261A47" w:rsidRPr="00261A47">
        <w:t>he secret of this company’s success lies in its strategic planning efforts and the ability of its man</w:t>
      </w:r>
      <w:r w:rsidR="00344EC6">
        <w:t>agement team to set broad, com</w:t>
      </w:r>
      <w:r w:rsidR="00261A47" w:rsidRPr="00261A47">
        <w:t>prehensive, and longer-term action directions, all of which are focused on the customer experience. The current generation of Nordstrom family members was quick to spearhead an ultramodern multimillion-dollar</w:t>
      </w:r>
      <w:r>
        <w:t>,</w:t>
      </w:r>
      <w:r w:rsidR="00261A47" w:rsidRPr="00261A47">
        <w:t xml:space="preserve"> Web-based inventory management system. This upgrade helped the company meet two key goals: (1) correlate purchasing with demand to keep inventory as lean as possible, and (2) give customers and sales associates a comprehensive view of Nordstrom’s entire inventory, including every store and warehouse.</w:t>
      </w:r>
    </w:p>
    <w:p w:rsidR="00261A47" w:rsidRDefault="00261A47" w:rsidP="00466FA3"/>
    <w:p w:rsidR="00E70C21" w:rsidRDefault="00261A47" w:rsidP="00E70C21">
      <w:pPr>
        <w:pBdr>
          <w:bottom w:val="single" w:sz="6" w:space="1" w:color="auto"/>
        </w:pBdr>
        <w:rPr>
          <w:b/>
        </w:rPr>
      </w:pPr>
      <w:r>
        <w:rPr>
          <w:b/>
        </w:rPr>
        <w:t>Demand Planning</w:t>
      </w:r>
    </w:p>
    <w:p w:rsidR="00E70C21" w:rsidRPr="00E70C21" w:rsidRDefault="00E70C21" w:rsidP="00E70C21">
      <w:pPr>
        <w:rPr>
          <w:b/>
        </w:rPr>
      </w:pPr>
    </w:p>
    <w:p w:rsidR="001B37F5" w:rsidRDefault="00261A47" w:rsidP="001B37F5">
      <w:r w:rsidRPr="00261A47">
        <w:t>Instead of relying on one-day sales, coupon blitzes, or marking down entire lines of product, Nordstrom discounts only certain items. “Markdown optimization” software assists in planning more profitable sale prices. According to retail analyst, Patricia Edwards, this helps Nordstrom calculate what will sell better at different discounts and forecast which single items should be marked down. If a style is no longer in demand, the company can ship it off to its Nordstrom Rack outlet stores. It’s all part of Nordstrom’s long-term</w:t>
      </w:r>
      <w:r>
        <w:t xml:space="preserve"> </w:t>
      </w:r>
      <w:r w:rsidRPr="00261A47">
        <w:t xml:space="preserve">investment in efficiency. “If we can identify what is not performing </w:t>
      </w:r>
      <w:r>
        <w:t>a</w:t>
      </w:r>
      <w:r w:rsidRPr="00261A47">
        <w:t>nd</w:t>
      </w:r>
      <w:r>
        <w:t xml:space="preserve"> </w:t>
      </w:r>
      <w:r w:rsidRPr="00261A47">
        <w:t>move</w:t>
      </w:r>
      <w:r>
        <w:t xml:space="preserve"> </w:t>
      </w:r>
      <w:r w:rsidRPr="00261A47">
        <w:t>it</w:t>
      </w:r>
      <w:r>
        <w:t xml:space="preserve"> </w:t>
      </w:r>
      <w:r w:rsidRPr="00261A47">
        <w:t>out</w:t>
      </w:r>
      <w:r>
        <w:t xml:space="preserve"> </w:t>
      </w:r>
      <w:r w:rsidRPr="00261A47">
        <w:t>to</w:t>
      </w:r>
      <w:r>
        <w:t xml:space="preserve"> </w:t>
      </w:r>
      <w:r w:rsidRPr="00261A47">
        <w:t>bring</w:t>
      </w:r>
      <w:r>
        <w:t xml:space="preserve"> </w:t>
      </w:r>
      <w:r w:rsidRPr="00261A47">
        <w:t>in</w:t>
      </w:r>
      <w:r>
        <w:t xml:space="preserve"> </w:t>
      </w:r>
      <w:r w:rsidRPr="00261A47">
        <w:t>fresh</w:t>
      </w:r>
      <w:r>
        <w:t xml:space="preserve"> </w:t>
      </w:r>
      <w:r w:rsidRPr="00261A47">
        <w:t>merchandise,”</w:t>
      </w:r>
      <w:r>
        <w:t xml:space="preserve"> </w:t>
      </w:r>
      <w:r w:rsidRPr="00261A47">
        <w:t>says</w:t>
      </w:r>
      <w:r>
        <w:t xml:space="preserve"> </w:t>
      </w:r>
      <w:r w:rsidRPr="00261A47">
        <w:t>Pete</w:t>
      </w:r>
      <w:r>
        <w:t xml:space="preserve"> </w:t>
      </w:r>
      <w:r w:rsidRPr="00261A47">
        <w:t>Nordstrom, “that’s a decision we want to make.”</w:t>
      </w:r>
    </w:p>
    <w:p w:rsidR="00466FA3" w:rsidRDefault="00466FA3" w:rsidP="00466FA3"/>
    <w:p w:rsidR="00466FA3" w:rsidRDefault="00261A47" w:rsidP="00466FA3">
      <w:pPr>
        <w:pBdr>
          <w:bottom w:val="single" w:sz="6" w:space="1" w:color="auto"/>
        </w:pBdr>
        <w:rPr>
          <w:b/>
        </w:rPr>
      </w:pPr>
      <w:r>
        <w:rPr>
          <w:b/>
        </w:rPr>
        <w:t>Inventory Planning</w:t>
      </w:r>
    </w:p>
    <w:p w:rsidR="00466FA3" w:rsidRPr="00E70C21" w:rsidRDefault="00466FA3" w:rsidP="00466FA3">
      <w:pPr>
        <w:rPr>
          <w:b/>
        </w:rPr>
      </w:pPr>
    </w:p>
    <w:p w:rsidR="00261A47" w:rsidRDefault="00261A47" w:rsidP="00261A47">
      <w:r>
        <w:t>Although inventory naturally fluctuates, Nordstrom associates can easily locate any item in another store or verify when it will return to stock. Customers on their smart phones and associates behind sales counters see the same thing—the entire inventory of Nordstrom’s stores is presented as one selection, which the company refers to as perpetual inventory. “Customer service is not just a friendly, helpful, knowledgeable salesperson helping you buy something,” says Robert Spector, retail expert and author of The Nordstrom Way. “Part of customer service is having the right item at the right size at the right price at the right time. And that’s something perpetual inventory will help with.”</w:t>
      </w:r>
    </w:p>
    <w:p w:rsidR="00261A47" w:rsidRDefault="00261A47" w:rsidP="00261A47"/>
    <w:p w:rsidR="00466FA3" w:rsidRDefault="00261A47" w:rsidP="00261A47">
      <w:r>
        <w:t>The upgraded inventory management system was an immediate hit. As of launch day, Nordstrom found that the percentage of customers who purchased products a</w:t>
      </w:r>
      <w:r w:rsidR="00344EC6">
        <w:t>fter searching the w</w:t>
      </w:r>
      <w:r>
        <w:t xml:space="preserve">ebsite for an item doubled. It also learned that multi-channel customers—those who shop from Nordstrom in more than one way—spend on average four times more than one-source customers. This profit more than offsets the cost of hiring additional shipping employees to wrap and mail items from each store. Now Nordstrom doesn’t have to turn away the customer who spied a red Marc Jacobs handbag but found it out of stock in her local store. She can buy it online or at the store counter and it will be shipped to her, even from a </w:t>
      </w:r>
      <w:r>
        <w:lastRenderedPageBreak/>
        <w:t>store located across the country.</w:t>
      </w:r>
    </w:p>
    <w:p w:rsidR="00466FA3" w:rsidRDefault="00466FA3" w:rsidP="00466FA3"/>
    <w:p w:rsidR="00466FA3" w:rsidRDefault="00261A47" w:rsidP="00466FA3">
      <w:pPr>
        <w:pBdr>
          <w:bottom w:val="single" w:sz="6" w:space="1" w:color="auto"/>
        </w:pBdr>
        <w:rPr>
          <w:b/>
        </w:rPr>
      </w:pPr>
      <w:r>
        <w:rPr>
          <w:b/>
        </w:rPr>
        <w:t>Keeping It Lean</w:t>
      </w:r>
    </w:p>
    <w:p w:rsidR="00261A47" w:rsidRDefault="00261A47" w:rsidP="00261A47">
      <w:pPr>
        <w:rPr>
          <w:b/>
        </w:rPr>
      </w:pPr>
    </w:p>
    <w:p w:rsidR="00261A47" w:rsidRDefault="00261A47" w:rsidP="00261A47">
      <w:r w:rsidRPr="00261A47">
        <w:t>B</w:t>
      </w:r>
      <w:r w:rsidR="00344EC6">
        <w:t>y displaying stock both on its website</w:t>
      </w:r>
      <w:r w:rsidRPr="00261A47">
        <w:t xml:space="preserve"> and in its stores, Nordstrom has realized some very meaningful sales and customer service results. Items don’t stay in stock very long. The chain turns inventory about twice as fast as its competitors, thanks to strong help from </w:t>
      </w:r>
      <w:r w:rsidR="00344EC6">
        <w:t>online</w:t>
      </w:r>
      <w:r w:rsidRPr="00261A47">
        <w:t xml:space="preserve"> sales.</w:t>
      </w:r>
    </w:p>
    <w:p w:rsidR="00261A47" w:rsidRPr="00261A47" w:rsidRDefault="00261A47" w:rsidP="00261A47"/>
    <w:p w:rsidR="001B37F5" w:rsidRPr="00261A47" w:rsidRDefault="00261A47" w:rsidP="00261A47">
      <w:r w:rsidRPr="00261A47">
        <w:t>Fast-turning inventories are a sign a retailer is well managed, making it more attractive to investors. “The old, classic Nordstrom way is that if you sell more stuff, that compensates for any deficiency you may have in terms of technology,” says Robert Spector. “They didn’t want to replace th</w:t>
      </w:r>
      <w:r w:rsidR="00DA5060">
        <w:t xml:space="preserve">e high touch with the high-tech. </w:t>
      </w:r>
      <w:r w:rsidR="00DA5060">
        <w:rPr>
          <w:color w:val="000000"/>
          <w:shd w:val="clear" w:color="auto" w:fill="FFFFFF"/>
        </w:rPr>
        <w:t>The challenge, not only for Nordstrom, but for other retailers, is how you strike that balance between having up-to-date systems and giving that personal service.</w:t>
      </w:r>
      <w:r w:rsidR="00DA5060">
        <w:t>”</w:t>
      </w:r>
      <w:r w:rsidRPr="00261A47">
        <w:t xml:space="preserve"> “Traditional retailers have traditional ways of doing things,” echoes Adrianne Shapira, Goldman Sachs retail analyst, “and sometimes those barriers are hard to break down.” But Nordstrom’s commitments to planning are paying dividends.</w:t>
      </w:r>
    </w:p>
    <w:p w:rsidR="001B37F5" w:rsidRDefault="001B37F5" w:rsidP="001B37F5"/>
    <w:p w:rsidR="006F15E3" w:rsidRPr="006F15E3" w:rsidRDefault="006F15E3" w:rsidP="006F15E3">
      <w:r w:rsidRPr="006F15E3">
        <w:rPr>
          <w:i/>
        </w:rPr>
        <w:t>Source:</w:t>
      </w:r>
      <w:r>
        <w:t xml:space="preserve"> </w:t>
      </w:r>
      <w:r w:rsidRPr="006F15E3">
        <w:t>Schermerhorn Jr., J.R., Bachrach, D.G.</w:t>
      </w:r>
      <w:r>
        <w:t xml:space="preserve"> (2016) </w:t>
      </w:r>
      <w:r w:rsidRPr="006F15E3">
        <w:t>Nordstrom—“High Touch” with “High Tech”</w:t>
      </w:r>
      <w:r>
        <w:t xml:space="preserve">. In </w:t>
      </w:r>
      <w:r w:rsidRPr="006F15E3">
        <w:rPr>
          <w:i/>
        </w:rPr>
        <w:t>Exploring Management</w:t>
      </w:r>
      <w:r>
        <w:t xml:space="preserve"> (Cases for Critical Thinking).</w:t>
      </w:r>
    </w:p>
    <w:p w:rsidR="001B37F5" w:rsidRDefault="001B37F5" w:rsidP="001B37F5"/>
    <w:p w:rsidR="00552981" w:rsidRPr="00552981" w:rsidRDefault="00E70C21" w:rsidP="00552981">
      <w:pPr>
        <w:pStyle w:val="Heading1"/>
      </w:pPr>
      <w:r>
        <w:t>Case Analysis Questions</w:t>
      </w:r>
    </w:p>
    <w:p w:rsidR="00F76C1A" w:rsidRPr="00552981" w:rsidRDefault="00F76C1A" w:rsidP="007E16CE">
      <w:pPr>
        <w:pStyle w:val="Heading2"/>
      </w:pPr>
    </w:p>
    <w:p w:rsidR="00F76C1A" w:rsidRDefault="00E70C21" w:rsidP="001B46D6">
      <w:r w:rsidRPr="00F719E2">
        <w:rPr>
          <w:b/>
        </w:rPr>
        <w:t>An</w:t>
      </w:r>
      <w:r w:rsidR="00F719E2" w:rsidRPr="00F719E2">
        <w:rPr>
          <w:b/>
        </w:rPr>
        <w:t>swer</w:t>
      </w:r>
      <w:r w:rsidR="00F719E2">
        <w:t xml:space="preserve"> the following in up to 350</w:t>
      </w:r>
      <w:r>
        <w:t xml:space="preserve"> words each.</w:t>
      </w:r>
    </w:p>
    <w:p w:rsidR="00E70C21" w:rsidRDefault="00E70C21" w:rsidP="001B46D6"/>
    <w:p w:rsidR="00466FA3" w:rsidRDefault="007456C2" w:rsidP="00261A47">
      <w:pPr>
        <w:numPr>
          <w:ilvl w:val="0"/>
          <w:numId w:val="17"/>
        </w:numPr>
      </w:pPr>
      <w:r w:rsidRPr="007456C2">
        <w:rPr>
          <w:b/>
        </w:rPr>
        <w:t>Determine</w:t>
      </w:r>
      <w:r>
        <w:t xml:space="preserve"> the</w:t>
      </w:r>
      <w:r w:rsidR="00261A47" w:rsidRPr="00261A47">
        <w:t xml:space="preserve"> specific planning objectives and measures Nordstrom</w:t>
      </w:r>
      <w:r w:rsidR="00C535E1">
        <w:t xml:space="preserve"> could</w:t>
      </w:r>
      <w:r w:rsidR="00261A47" w:rsidRPr="00261A47">
        <w:t xml:space="preserve"> use to assess the success of its </w:t>
      </w:r>
      <w:r>
        <w:t>Web-based inventory integration.</w:t>
      </w:r>
    </w:p>
    <w:p w:rsidR="00261A47" w:rsidRDefault="00261A47" w:rsidP="00261A47">
      <w:pPr>
        <w:ind w:left="1440"/>
      </w:pPr>
    </w:p>
    <w:tbl>
      <w:tblPr>
        <w:tblW w:w="876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69"/>
      </w:tblGrid>
      <w:tr w:rsidR="00E70C21" w:rsidTr="00A2185E">
        <w:trPr>
          <w:trHeight w:val="2971"/>
        </w:trPr>
        <w:tc>
          <w:tcPr>
            <w:tcW w:w="8769" w:type="dxa"/>
            <w:shd w:val="clear" w:color="auto" w:fill="auto"/>
            <w:tcMar>
              <w:top w:w="86" w:type="dxa"/>
              <w:left w:w="115" w:type="dxa"/>
              <w:bottom w:w="86" w:type="dxa"/>
              <w:right w:w="115" w:type="dxa"/>
            </w:tcMar>
          </w:tcPr>
          <w:p w:rsidR="00E70C21" w:rsidRDefault="00E70C21" w:rsidP="00A2185E">
            <w:pPr>
              <w:jc w:val="center"/>
            </w:pPr>
          </w:p>
          <w:p w:rsidR="00E70C21" w:rsidRPr="00E70C21" w:rsidRDefault="00E70C21" w:rsidP="00A2185E">
            <w:pPr>
              <w:jc w:val="center"/>
            </w:pPr>
          </w:p>
          <w:p w:rsidR="00E70C21" w:rsidRDefault="00E70C21" w:rsidP="00A2185E">
            <w:pPr>
              <w:jc w:val="center"/>
            </w:pPr>
          </w:p>
          <w:p w:rsidR="00E70C21" w:rsidRPr="00E70C21" w:rsidRDefault="00E70C21" w:rsidP="00A2185E">
            <w:pPr>
              <w:jc w:val="center"/>
            </w:pPr>
          </w:p>
        </w:tc>
      </w:tr>
    </w:tbl>
    <w:p w:rsidR="00E70C21" w:rsidRDefault="00E70C21" w:rsidP="00E70C21"/>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261A47" w:rsidRDefault="00261A47" w:rsidP="00261A47">
      <w:pPr>
        <w:ind w:left="1440"/>
      </w:pPr>
    </w:p>
    <w:p w:rsidR="00466FA3" w:rsidRDefault="00BB7601" w:rsidP="00261A47">
      <w:pPr>
        <w:numPr>
          <w:ilvl w:val="0"/>
          <w:numId w:val="17"/>
        </w:numPr>
      </w:pPr>
      <w:r w:rsidRPr="00BB7601">
        <w:rPr>
          <w:b/>
        </w:rPr>
        <w:t>Explain</w:t>
      </w:r>
      <w:r>
        <w:t xml:space="preserve"> how </w:t>
      </w:r>
      <w:r w:rsidR="00261A47" w:rsidRPr="00261A47">
        <w:t>Nordstrom</w:t>
      </w:r>
      <w:r>
        <w:t xml:space="preserve"> could</w:t>
      </w:r>
      <w:r w:rsidR="00261A47" w:rsidRPr="00261A47">
        <w:t xml:space="preserve"> make use of participatory planning for continuous improvements in areas such as</w:t>
      </w:r>
      <w:r w:rsidR="00F719E2">
        <w:t xml:space="preserve"> </w:t>
      </w:r>
      <w:r w:rsidR="00261A47" w:rsidRPr="00261A47">
        <w:t>product purchasing, floor displays, and sal</w:t>
      </w:r>
      <w:r>
        <w:t>es associates’ job satisfaction.</w:t>
      </w:r>
    </w:p>
    <w:p w:rsidR="00261A47" w:rsidRDefault="00261A47" w:rsidP="00261A47">
      <w:pPr>
        <w:ind w:left="1440"/>
      </w:pPr>
    </w:p>
    <w:tbl>
      <w:tblPr>
        <w:tblW w:w="873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39"/>
      </w:tblGrid>
      <w:tr w:rsidR="00CF0B4D" w:rsidTr="00A2185E">
        <w:trPr>
          <w:trHeight w:val="3136"/>
        </w:trPr>
        <w:tc>
          <w:tcPr>
            <w:tcW w:w="8739" w:type="dxa"/>
            <w:shd w:val="clear" w:color="auto" w:fill="auto"/>
            <w:tcMar>
              <w:top w:w="86" w:type="dxa"/>
              <w:left w:w="115" w:type="dxa"/>
              <w:bottom w:w="86" w:type="dxa"/>
              <w:right w:w="115" w:type="dxa"/>
            </w:tcMar>
          </w:tcPr>
          <w:p w:rsidR="00CF0B4D" w:rsidRDefault="00CF0B4D" w:rsidP="00A2185E">
            <w:pPr>
              <w:jc w:val="center"/>
            </w:pPr>
          </w:p>
          <w:p w:rsidR="00CF0B4D" w:rsidRPr="00CF0B4D" w:rsidRDefault="00CF0B4D" w:rsidP="00A2185E">
            <w:pPr>
              <w:jc w:val="center"/>
            </w:pPr>
          </w:p>
          <w:p w:rsidR="00CF0B4D" w:rsidRPr="00CF0B4D" w:rsidRDefault="00CF0B4D" w:rsidP="00A2185E">
            <w:pPr>
              <w:jc w:val="center"/>
            </w:pPr>
          </w:p>
          <w:p w:rsidR="00CF0B4D" w:rsidRPr="00CF0B4D" w:rsidRDefault="00CF0B4D" w:rsidP="00A2185E">
            <w:pPr>
              <w:jc w:val="center"/>
            </w:pPr>
          </w:p>
          <w:p w:rsidR="00CF0B4D" w:rsidRPr="00CF0B4D" w:rsidRDefault="00CF0B4D" w:rsidP="00A2185E">
            <w:pPr>
              <w:jc w:val="center"/>
            </w:pPr>
          </w:p>
          <w:p w:rsidR="00CF0B4D" w:rsidRDefault="00CF0B4D" w:rsidP="00A2185E">
            <w:pPr>
              <w:jc w:val="center"/>
            </w:pPr>
          </w:p>
          <w:p w:rsidR="00CF0B4D" w:rsidRPr="00CF0B4D" w:rsidRDefault="00CF0B4D" w:rsidP="00A2185E">
            <w:pPr>
              <w:tabs>
                <w:tab w:val="left" w:pos="6570"/>
              </w:tabs>
            </w:pPr>
            <w:r>
              <w:tab/>
            </w:r>
          </w:p>
        </w:tc>
      </w:tr>
    </w:tbl>
    <w:p w:rsidR="00CF0B4D" w:rsidRDefault="00CF0B4D" w:rsidP="00CF0B4D"/>
    <w:p w:rsidR="002719D4" w:rsidRDefault="002719D4" w:rsidP="00CF0B4D"/>
    <w:p w:rsidR="00BB7601" w:rsidRDefault="00261A47" w:rsidP="00261A47">
      <w:pPr>
        <w:numPr>
          <w:ilvl w:val="0"/>
          <w:numId w:val="17"/>
        </w:numPr>
      </w:pPr>
      <w:r w:rsidRPr="00261A47">
        <w:t xml:space="preserve">Nordstrom wants to grow in a number of different areas. </w:t>
      </w:r>
    </w:p>
    <w:p w:rsidR="00BB7601" w:rsidRDefault="00BB7601" w:rsidP="00BB7601">
      <w:pPr>
        <w:ind w:left="1440"/>
      </w:pPr>
    </w:p>
    <w:p w:rsidR="002719D4" w:rsidRDefault="00261A47" w:rsidP="00BB7601">
      <w:pPr>
        <w:ind w:left="1440"/>
      </w:pPr>
      <w:r w:rsidRPr="00BB7601">
        <w:rPr>
          <w:b/>
        </w:rPr>
        <w:t>Research</w:t>
      </w:r>
      <w:r w:rsidRPr="00261A47">
        <w:t xml:space="preserve"> one of its strategies and project it into the future. </w:t>
      </w:r>
    </w:p>
    <w:p w:rsidR="00466FA3" w:rsidRDefault="00466FA3" w:rsidP="00466FA3">
      <w:pPr>
        <w:ind w:left="1080"/>
      </w:pPr>
    </w:p>
    <w:tbl>
      <w:tblPr>
        <w:tblW w:w="873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39"/>
      </w:tblGrid>
      <w:tr w:rsidR="002719D4" w:rsidTr="007754C6">
        <w:trPr>
          <w:trHeight w:val="3136"/>
        </w:trPr>
        <w:tc>
          <w:tcPr>
            <w:tcW w:w="8739" w:type="dxa"/>
            <w:shd w:val="clear" w:color="auto" w:fill="auto"/>
            <w:tcMar>
              <w:top w:w="86" w:type="dxa"/>
              <w:left w:w="115" w:type="dxa"/>
              <w:bottom w:w="86" w:type="dxa"/>
              <w:right w:w="115" w:type="dxa"/>
            </w:tcMar>
          </w:tcPr>
          <w:p w:rsidR="002719D4" w:rsidRDefault="002719D4" w:rsidP="007754C6">
            <w:pPr>
              <w:jc w:val="center"/>
            </w:pPr>
          </w:p>
          <w:p w:rsidR="002719D4" w:rsidRPr="00CF0B4D" w:rsidRDefault="002719D4" w:rsidP="007754C6">
            <w:pPr>
              <w:jc w:val="center"/>
            </w:pPr>
          </w:p>
          <w:p w:rsidR="002719D4" w:rsidRPr="00CF0B4D" w:rsidRDefault="002719D4" w:rsidP="007754C6">
            <w:pPr>
              <w:jc w:val="center"/>
            </w:pPr>
          </w:p>
          <w:p w:rsidR="002719D4" w:rsidRPr="00CF0B4D" w:rsidRDefault="002719D4" w:rsidP="007754C6">
            <w:pPr>
              <w:jc w:val="center"/>
            </w:pPr>
          </w:p>
          <w:p w:rsidR="002719D4" w:rsidRPr="00CF0B4D" w:rsidRDefault="002719D4" w:rsidP="007754C6">
            <w:pPr>
              <w:jc w:val="center"/>
            </w:pPr>
          </w:p>
          <w:p w:rsidR="002719D4" w:rsidRDefault="002719D4" w:rsidP="007754C6">
            <w:pPr>
              <w:jc w:val="center"/>
            </w:pPr>
          </w:p>
          <w:p w:rsidR="002719D4" w:rsidRPr="00CF0B4D" w:rsidRDefault="002719D4" w:rsidP="007754C6">
            <w:pPr>
              <w:tabs>
                <w:tab w:val="left" w:pos="6570"/>
              </w:tabs>
            </w:pPr>
            <w:r>
              <w:tab/>
            </w:r>
          </w:p>
        </w:tc>
      </w:tr>
    </w:tbl>
    <w:p w:rsidR="00CF0B4D" w:rsidRDefault="00CF0B4D"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CF0B4D"/>
    <w:p w:rsidR="00057ACB" w:rsidRDefault="00057ACB" w:rsidP="00057ACB">
      <w:pPr>
        <w:numPr>
          <w:ilvl w:val="0"/>
          <w:numId w:val="17"/>
        </w:numPr>
      </w:pPr>
      <w:r w:rsidRPr="00057ACB">
        <w:rPr>
          <w:b/>
        </w:rPr>
        <w:t>Refer</w:t>
      </w:r>
      <w:r>
        <w:t xml:space="preserve"> back to one of Nordstrom’s strategies for growth.  </w:t>
      </w:r>
    </w:p>
    <w:p w:rsidR="00057ACB" w:rsidRDefault="00057ACB" w:rsidP="00057ACB"/>
    <w:p w:rsidR="00057ACB" w:rsidRDefault="00057ACB" w:rsidP="00057ACB">
      <w:pPr>
        <w:ind w:left="1440"/>
      </w:pPr>
      <w:r w:rsidRPr="00261A47">
        <w:t>What changes, revisions, or updates would you plan for the company? What stretch goals come to mind?</w:t>
      </w:r>
    </w:p>
    <w:p w:rsidR="00057ACB" w:rsidRDefault="00057ACB" w:rsidP="00057ACB">
      <w:pPr>
        <w:ind w:left="1440"/>
      </w:pPr>
    </w:p>
    <w:tbl>
      <w:tblPr>
        <w:tblW w:w="873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39"/>
      </w:tblGrid>
      <w:tr w:rsidR="00057ACB" w:rsidTr="00E15F20">
        <w:trPr>
          <w:trHeight w:val="3136"/>
        </w:trPr>
        <w:tc>
          <w:tcPr>
            <w:tcW w:w="8739" w:type="dxa"/>
            <w:shd w:val="clear" w:color="auto" w:fill="auto"/>
            <w:tcMar>
              <w:top w:w="86" w:type="dxa"/>
              <w:left w:w="115" w:type="dxa"/>
              <w:bottom w:w="86" w:type="dxa"/>
              <w:right w:w="115" w:type="dxa"/>
            </w:tcMar>
          </w:tcPr>
          <w:p w:rsidR="00057ACB" w:rsidRDefault="00057ACB" w:rsidP="00E15F20">
            <w:pPr>
              <w:jc w:val="center"/>
            </w:pPr>
          </w:p>
          <w:p w:rsidR="00057ACB" w:rsidRPr="00CF0B4D" w:rsidRDefault="00057ACB" w:rsidP="00E15F20">
            <w:pPr>
              <w:jc w:val="center"/>
            </w:pPr>
          </w:p>
          <w:p w:rsidR="00057ACB" w:rsidRPr="00CF0B4D" w:rsidRDefault="00057ACB" w:rsidP="00E15F20">
            <w:pPr>
              <w:jc w:val="center"/>
            </w:pPr>
          </w:p>
          <w:p w:rsidR="00057ACB" w:rsidRPr="00CF0B4D" w:rsidRDefault="00057ACB" w:rsidP="00E15F20">
            <w:pPr>
              <w:jc w:val="center"/>
            </w:pPr>
          </w:p>
          <w:p w:rsidR="00057ACB" w:rsidRPr="00CF0B4D" w:rsidRDefault="00057ACB" w:rsidP="00E15F20">
            <w:pPr>
              <w:jc w:val="center"/>
            </w:pPr>
          </w:p>
          <w:p w:rsidR="00057ACB" w:rsidRDefault="00057ACB" w:rsidP="00E15F20">
            <w:pPr>
              <w:jc w:val="center"/>
            </w:pPr>
          </w:p>
          <w:p w:rsidR="00057ACB" w:rsidRPr="00CF0B4D" w:rsidRDefault="00057ACB" w:rsidP="00E15F20">
            <w:pPr>
              <w:tabs>
                <w:tab w:val="left" w:pos="6570"/>
              </w:tabs>
            </w:pPr>
            <w:r>
              <w:tab/>
            </w:r>
          </w:p>
        </w:tc>
      </w:tr>
    </w:tbl>
    <w:p w:rsidR="00057ACB" w:rsidRDefault="00057ACB" w:rsidP="00057ACB"/>
    <w:sectPr w:rsidR="00057ACB" w:rsidSect="00AF0611">
      <w:headerReference w:type="default"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D59" w:rsidRDefault="00856D59" w:rsidP="001B46D6">
      <w:r>
        <w:separator/>
      </w:r>
    </w:p>
    <w:p w:rsidR="00856D59" w:rsidRDefault="00856D59" w:rsidP="001B46D6"/>
    <w:p w:rsidR="00856D59" w:rsidRDefault="00856D59" w:rsidP="001B46D6"/>
  </w:endnote>
  <w:endnote w:type="continuationSeparator" w:id="0">
    <w:p w:rsidR="00856D59" w:rsidRDefault="00856D59" w:rsidP="001B46D6">
      <w:r>
        <w:continuationSeparator/>
      </w:r>
    </w:p>
    <w:p w:rsidR="00856D59" w:rsidRDefault="00856D59" w:rsidP="001B46D6"/>
    <w:p w:rsidR="00856D59" w:rsidRDefault="00856D59"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81" w:rsidRPr="00CF0B4D" w:rsidRDefault="00552981" w:rsidP="00AF0611">
    <w:pPr>
      <w:pStyle w:val="Footer"/>
      <w:jc w:val="center"/>
    </w:pPr>
    <w:r w:rsidRPr="00CF0B4D">
      <w:rPr>
        <w:sz w:val="16"/>
      </w:rPr>
      <w:t xml:space="preserve">Copyright © </w:t>
    </w:r>
    <w:r w:rsidR="00CF0B4D" w:rsidRPr="00CF0B4D">
      <w:rPr>
        <w:sz w:val="16"/>
      </w:rPr>
      <w:t>201</w:t>
    </w:r>
    <w:r w:rsidR="00F719E2">
      <w:rPr>
        <w:sz w:val="16"/>
      </w:rPr>
      <w:t>8</w:t>
    </w:r>
    <w:r w:rsidRPr="00CF0B4D">
      <w:rPr>
        <w:sz w:val="16"/>
      </w:rPr>
      <w:t xml:space="preserve"> by </w:t>
    </w:r>
    <w:r w:rsidR="007456C2">
      <w:rPr>
        <w:sz w:val="16"/>
      </w:rPr>
      <w:t>Wiley &amp; Sons, Inc</w:t>
    </w:r>
    <w:r w:rsidRPr="00CF0B4D">
      <w:rPr>
        <w:sz w:val="16"/>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81" w:rsidRDefault="00552981"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D59" w:rsidRDefault="00856D59" w:rsidP="001B46D6">
      <w:r>
        <w:separator/>
      </w:r>
    </w:p>
    <w:p w:rsidR="00856D59" w:rsidRDefault="00856D59" w:rsidP="001B46D6"/>
    <w:p w:rsidR="00856D59" w:rsidRDefault="00856D59" w:rsidP="001B46D6"/>
  </w:footnote>
  <w:footnote w:type="continuationSeparator" w:id="0">
    <w:p w:rsidR="00856D59" w:rsidRDefault="00856D59" w:rsidP="001B46D6">
      <w:r>
        <w:continuationSeparator/>
      </w:r>
    </w:p>
    <w:p w:rsidR="00856D59" w:rsidRDefault="00856D59" w:rsidP="001B46D6"/>
    <w:p w:rsidR="00856D59" w:rsidRDefault="00856D59" w:rsidP="001B4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699"/>
      <w:gridCol w:w="4768"/>
      <w:gridCol w:w="1350"/>
    </w:tblGrid>
    <w:tr w:rsidR="00552981" w:rsidTr="007C1B28">
      <w:tc>
        <w:tcPr>
          <w:tcW w:w="2172" w:type="pct"/>
        </w:tcPr>
        <w:p w:rsidR="00552981" w:rsidRDefault="00552981" w:rsidP="003A6680"/>
      </w:tc>
      <w:tc>
        <w:tcPr>
          <w:tcW w:w="2204" w:type="pct"/>
          <w:tcBorders>
            <w:right w:val="single" w:sz="6" w:space="0" w:color="000000"/>
          </w:tcBorders>
        </w:tcPr>
        <w:p w:rsidR="00552981" w:rsidRPr="00D51FE4" w:rsidRDefault="00261A47" w:rsidP="001B46D6">
          <w:pPr>
            <w:jc w:val="right"/>
          </w:pPr>
          <w:r>
            <w:t>Nordstrom</w:t>
          </w:r>
          <w:r w:rsidR="00E70C21">
            <w:t xml:space="preserve"> Case Study Analysis</w:t>
          </w:r>
        </w:p>
        <w:p w:rsidR="00552981" w:rsidRPr="001E7815" w:rsidRDefault="00E70C21" w:rsidP="00E70C21">
          <w:pPr>
            <w:jc w:val="right"/>
            <w:rPr>
              <w:b/>
            </w:rPr>
          </w:pPr>
          <w:r>
            <w:rPr>
              <w:b/>
            </w:rPr>
            <w:t>MGT/230 Version 6</w:t>
          </w:r>
        </w:p>
      </w:tc>
      <w:tc>
        <w:tcPr>
          <w:tcW w:w="624" w:type="pct"/>
          <w:tcBorders>
            <w:left w:val="single" w:sz="6" w:space="0" w:color="000000"/>
          </w:tcBorders>
        </w:tcPr>
        <w:p w:rsidR="00552981" w:rsidRPr="00DF25F2" w:rsidRDefault="00B61A31" w:rsidP="001B46D6">
          <w:r>
            <w:fldChar w:fldCharType="begin"/>
          </w:r>
          <w:r w:rsidR="00552981">
            <w:instrText xml:space="preserve"> PAGE   \* MERGEFORMAT </w:instrText>
          </w:r>
          <w:r>
            <w:fldChar w:fldCharType="separate"/>
          </w:r>
          <w:r w:rsidR="00B94842">
            <w:rPr>
              <w:noProof/>
            </w:rPr>
            <w:t>4</w:t>
          </w:r>
          <w:r>
            <w:rPr>
              <w:noProof/>
            </w:rPr>
            <w:fldChar w:fldCharType="end"/>
          </w:r>
        </w:p>
      </w:tc>
    </w:tr>
  </w:tbl>
  <w:p w:rsidR="00552981" w:rsidRDefault="00552981" w:rsidP="00ED5D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699"/>
      <w:gridCol w:w="4859"/>
      <w:gridCol w:w="1259"/>
    </w:tblGrid>
    <w:tr w:rsidR="00552981" w:rsidTr="00D0344B">
      <w:tc>
        <w:tcPr>
          <w:tcW w:w="2172" w:type="pct"/>
        </w:tcPr>
        <w:p w:rsidR="00552981" w:rsidRDefault="00552981" w:rsidP="00D0344B"/>
      </w:tc>
      <w:tc>
        <w:tcPr>
          <w:tcW w:w="2246" w:type="pct"/>
          <w:tcBorders>
            <w:right w:val="single" w:sz="6" w:space="0" w:color="000000"/>
          </w:tcBorders>
        </w:tcPr>
        <w:p w:rsidR="00552981" w:rsidRPr="00D51FE4" w:rsidRDefault="00552981" w:rsidP="00D0344B">
          <w:pPr>
            <w:jc w:val="right"/>
          </w:pPr>
          <w:r>
            <w:t>Title</w:t>
          </w:r>
        </w:p>
        <w:p w:rsidR="00552981" w:rsidRPr="001E7815" w:rsidRDefault="00552981" w:rsidP="00D0344B">
          <w:pPr>
            <w:jc w:val="right"/>
            <w:rPr>
              <w:b/>
            </w:rPr>
          </w:pPr>
          <w:r w:rsidRPr="001E7815">
            <w:rPr>
              <w:b/>
            </w:rPr>
            <w:t>ABC/123 Version X</w:t>
          </w:r>
        </w:p>
      </w:tc>
      <w:tc>
        <w:tcPr>
          <w:tcW w:w="582" w:type="pct"/>
          <w:tcBorders>
            <w:left w:val="single" w:sz="6" w:space="0" w:color="000000"/>
          </w:tcBorders>
        </w:tcPr>
        <w:p w:rsidR="00552981" w:rsidRPr="00DF25F2" w:rsidRDefault="00B61A31" w:rsidP="00D0344B">
          <w:r>
            <w:fldChar w:fldCharType="begin"/>
          </w:r>
          <w:r w:rsidR="00552981">
            <w:instrText xml:space="preserve"> PAGE   \* MERGEFORMAT </w:instrText>
          </w:r>
          <w:r>
            <w:fldChar w:fldCharType="separate"/>
          </w:r>
          <w:r w:rsidR="00552981">
            <w:rPr>
              <w:noProof/>
            </w:rPr>
            <w:t>1</w:t>
          </w:r>
          <w:r>
            <w:rPr>
              <w:noProof/>
            </w:rPr>
            <w:fldChar w:fldCharType="end"/>
          </w:r>
        </w:p>
      </w:tc>
    </w:tr>
  </w:tbl>
  <w:p w:rsidR="00552981" w:rsidRDefault="00552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03813"/>
    <w:multiLevelType w:val="hybridMultilevel"/>
    <w:tmpl w:val="3182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7">
    <w:nsid w:val="537A43F7"/>
    <w:multiLevelType w:val="hybridMultilevel"/>
    <w:tmpl w:val="1FAA13B8"/>
    <w:lvl w:ilvl="0" w:tplc="C46CF0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8374A89"/>
    <w:multiLevelType w:val="hybridMultilevel"/>
    <w:tmpl w:val="1FFC6CA8"/>
    <w:lvl w:ilvl="0" w:tplc="D722C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742346B1"/>
    <w:multiLevelType w:val="hybridMultilevel"/>
    <w:tmpl w:val="D5221298"/>
    <w:lvl w:ilvl="0" w:tplc="EA123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15"/>
  </w:num>
  <w:num w:numId="5">
    <w:abstractNumId w:val="4"/>
  </w:num>
  <w:num w:numId="6">
    <w:abstractNumId w:val="0"/>
  </w:num>
  <w:num w:numId="7">
    <w:abstractNumId w:val="5"/>
  </w:num>
  <w:num w:numId="8">
    <w:abstractNumId w:val="8"/>
  </w:num>
  <w:num w:numId="9">
    <w:abstractNumId w:val="14"/>
  </w:num>
  <w:num w:numId="10">
    <w:abstractNumId w:val="1"/>
  </w:num>
  <w:num w:numId="11">
    <w:abstractNumId w:val="2"/>
  </w:num>
  <w:num w:numId="12">
    <w:abstractNumId w:val="10"/>
  </w:num>
  <w:num w:numId="13">
    <w:abstractNumId w:val="10"/>
  </w:num>
  <w:num w:numId="14">
    <w:abstractNumId w:val="3"/>
  </w:num>
  <w:num w:numId="15">
    <w:abstractNumId w:val="9"/>
  </w:num>
  <w:num w:numId="16">
    <w:abstractNumId w:val="12"/>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61"/>
    <w:rsid w:val="000040B6"/>
    <w:rsid w:val="0000486B"/>
    <w:rsid w:val="00005A2E"/>
    <w:rsid w:val="00010893"/>
    <w:rsid w:val="00011261"/>
    <w:rsid w:val="000163CE"/>
    <w:rsid w:val="0001644E"/>
    <w:rsid w:val="00021523"/>
    <w:rsid w:val="0002170C"/>
    <w:rsid w:val="00026A82"/>
    <w:rsid w:val="000276A5"/>
    <w:rsid w:val="0003037B"/>
    <w:rsid w:val="00030F93"/>
    <w:rsid w:val="000335A4"/>
    <w:rsid w:val="000345E4"/>
    <w:rsid w:val="000352F0"/>
    <w:rsid w:val="0003631C"/>
    <w:rsid w:val="00036AF9"/>
    <w:rsid w:val="000409C4"/>
    <w:rsid w:val="00042BC2"/>
    <w:rsid w:val="000457C1"/>
    <w:rsid w:val="0005011B"/>
    <w:rsid w:val="00051C66"/>
    <w:rsid w:val="00052809"/>
    <w:rsid w:val="00054B0E"/>
    <w:rsid w:val="00057434"/>
    <w:rsid w:val="00057ACB"/>
    <w:rsid w:val="00057F8C"/>
    <w:rsid w:val="0006055B"/>
    <w:rsid w:val="00060B70"/>
    <w:rsid w:val="00063319"/>
    <w:rsid w:val="000657A0"/>
    <w:rsid w:val="00065AB6"/>
    <w:rsid w:val="0006647A"/>
    <w:rsid w:val="0006700A"/>
    <w:rsid w:val="000671BB"/>
    <w:rsid w:val="00070E70"/>
    <w:rsid w:val="00073135"/>
    <w:rsid w:val="00074D33"/>
    <w:rsid w:val="00075B61"/>
    <w:rsid w:val="00080F0C"/>
    <w:rsid w:val="000824B6"/>
    <w:rsid w:val="0008292E"/>
    <w:rsid w:val="00082EF6"/>
    <w:rsid w:val="00085D23"/>
    <w:rsid w:val="000915C5"/>
    <w:rsid w:val="00093883"/>
    <w:rsid w:val="0009418F"/>
    <w:rsid w:val="000956E3"/>
    <w:rsid w:val="000A3848"/>
    <w:rsid w:val="000A3E70"/>
    <w:rsid w:val="000A5A6B"/>
    <w:rsid w:val="000A684C"/>
    <w:rsid w:val="000B1174"/>
    <w:rsid w:val="000C107B"/>
    <w:rsid w:val="000C1433"/>
    <w:rsid w:val="000C1699"/>
    <w:rsid w:val="000C1B77"/>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7452"/>
    <w:rsid w:val="000F18E7"/>
    <w:rsid w:val="000F2C70"/>
    <w:rsid w:val="000F3735"/>
    <w:rsid w:val="000F38EC"/>
    <w:rsid w:val="000F5D60"/>
    <w:rsid w:val="000F783D"/>
    <w:rsid w:val="00100E86"/>
    <w:rsid w:val="00100F29"/>
    <w:rsid w:val="001038CC"/>
    <w:rsid w:val="00103A67"/>
    <w:rsid w:val="001042D0"/>
    <w:rsid w:val="00105046"/>
    <w:rsid w:val="001116D0"/>
    <w:rsid w:val="00111CFC"/>
    <w:rsid w:val="00112077"/>
    <w:rsid w:val="001132F6"/>
    <w:rsid w:val="0011444E"/>
    <w:rsid w:val="00115389"/>
    <w:rsid w:val="001158F6"/>
    <w:rsid w:val="001160A4"/>
    <w:rsid w:val="00125CB8"/>
    <w:rsid w:val="00126FF3"/>
    <w:rsid w:val="001279C2"/>
    <w:rsid w:val="00130C2A"/>
    <w:rsid w:val="00132A2A"/>
    <w:rsid w:val="0013537D"/>
    <w:rsid w:val="0013631E"/>
    <w:rsid w:val="00136C21"/>
    <w:rsid w:val="00140C6C"/>
    <w:rsid w:val="00141674"/>
    <w:rsid w:val="00141D54"/>
    <w:rsid w:val="00141EC2"/>
    <w:rsid w:val="00144D2A"/>
    <w:rsid w:val="00144E2A"/>
    <w:rsid w:val="00147E92"/>
    <w:rsid w:val="001522A0"/>
    <w:rsid w:val="001556FA"/>
    <w:rsid w:val="001611D6"/>
    <w:rsid w:val="00164BBD"/>
    <w:rsid w:val="00166288"/>
    <w:rsid w:val="00166A8D"/>
    <w:rsid w:val="0017060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514A"/>
    <w:rsid w:val="00197C4E"/>
    <w:rsid w:val="001A31F3"/>
    <w:rsid w:val="001A3350"/>
    <w:rsid w:val="001A392A"/>
    <w:rsid w:val="001A5196"/>
    <w:rsid w:val="001A61AE"/>
    <w:rsid w:val="001B37F5"/>
    <w:rsid w:val="001B3816"/>
    <w:rsid w:val="001B46D6"/>
    <w:rsid w:val="001B4CDF"/>
    <w:rsid w:val="001B616D"/>
    <w:rsid w:val="001C0616"/>
    <w:rsid w:val="001C0E18"/>
    <w:rsid w:val="001C2074"/>
    <w:rsid w:val="001C5785"/>
    <w:rsid w:val="001C7FFC"/>
    <w:rsid w:val="001D2F4C"/>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28D3"/>
    <w:rsid w:val="00241FC8"/>
    <w:rsid w:val="00242C4A"/>
    <w:rsid w:val="002444E7"/>
    <w:rsid w:val="00245F45"/>
    <w:rsid w:val="002468DF"/>
    <w:rsid w:val="00250E1B"/>
    <w:rsid w:val="00251C1F"/>
    <w:rsid w:val="00260385"/>
    <w:rsid w:val="00260DA0"/>
    <w:rsid w:val="00261A47"/>
    <w:rsid w:val="0026345D"/>
    <w:rsid w:val="002661BB"/>
    <w:rsid w:val="00266656"/>
    <w:rsid w:val="002719D4"/>
    <w:rsid w:val="00274B8A"/>
    <w:rsid w:val="00274BFA"/>
    <w:rsid w:val="00281386"/>
    <w:rsid w:val="00283727"/>
    <w:rsid w:val="002865E3"/>
    <w:rsid w:val="0029006A"/>
    <w:rsid w:val="00292767"/>
    <w:rsid w:val="002A3C32"/>
    <w:rsid w:val="002A4278"/>
    <w:rsid w:val="002A4422"/>
    <w:rsid w:val="002A63FD"/>
    <w:rsid w:val="002A7873"/>
    <w:rsid w:val="002B13C9"/>
    <w:rsid w:val="002B60AE"/>
    <w:rsid w:val="002C18BC"/>
    <w:rsid w:val="002C1C7B"/>
    <w:rsid w:val="002C2ED7"/>
    <w:rsid w:val="002C64CE"/>
    <w:rsid w:val="002D1106"/>
    <w:rsid w:val="002D2F67"/>
    <w:rsid w:val="002D343F"/>
    <w:rsid w:val="002D4219"/>
    <w:rsid w:val="002D6021"/>
    <w:rsid w:val="002D6548"/>
    <w:rsid w:val="002E1232"/>
    <w:rsid w:val="002E1448"/>
    <w:rsid w:val="002E57A4"/>
    <w:rsid w:val="002E5FF1"/>
    <w:rsid w:val="002E6C4E"/>
    <w:rsid w:val="002F1A27"/>
    <w:rsid w:val="002F22CD"/>
    <w:rsid w:val="002F355E"/>
    <w:rsid w:val="002F3C05"/>
    <w:rsid w:val="002F6F2D"/>
    <w:rsid w:val="0030089B"/>
    <w:rsid w:val="00301041"/>
    <w:rsid w:val="00302978"/>
    <w:rsid w:val="00304134"/>
    <w:rsid w:val="003047EE"/>
    <w:rsid w:val="0030503C"/>
    <w:rsid w:val="003063E1"/>
    <w:rsid w:val="003122C2"/>
    <w:rsid w:val="0031345D"/>
    <w:rsid w:val="0031393B"/>
    <w:rsid w:val="003216D4"/>
    <w:rsid w:val="003219F5"/>
    <w:rsid w:val="0032571E"/>
    <w:rsid w:val="00331DAB"/>
    <w:rsid w:val="003348A4"/>
    <w:rsid w:val="00335197"/>
    <w:rsid w:val="0033534C"/>
    <w:rsid w:val="00335961"/>
    <w:rsid w:val="003400D7"/>
    <w:rsid w:val="00343010"/>
    <w:rsid w:val="003436A3"/>
    <w:rsid w:val="003448C0"/>
    <w:rsid w:val="00344EC6"/>
    <w:rsid w:val="0034561D"/>
    <w:rsid w:val="00351A4F"/>
    <w:rsid w:val="00351F22"/>
    <w:rsid w:val="00353E92"/>
    <w:rsid w:val="00357F06"/>
    <w:rsid w:val="003608C9"/>
    <w:rsid w:val="00362ACD"/>
    <w:rsid w:val="003744DE"/>
    <w:rsid w:val="00374740"/>
    <w:rsid w:val="00376D27"/>
    <w:rsid w:val="003773D7"/>
    <w:rsid w:val="0038232D"/>
    <w:rsid w:val="0038323B"/>
    <w:rsid w:val="003858EA"/>
    <w:rsid w:val="003907E9"/>
    <w:rsid w:val="003A347D"/>
    <w:rsid w:val="003A369D"/>
    <w:rsid w:val="003A3E88"/>
    <w:rsid w:val="003A6680"/>
    <w:rsid w:val="003B3045"/>
    <w:rsid w:val="003B3238"/>
    <w:rsid w:val="003C2F09"/>
    <w:rsid w:val="003C53FC"/>
    <w:rsid w:val="003C6F92"/>
    <w:rsid w:val="003D1B21"/>
    <w:rsid w:val="003D4D14"/>
    <w:rsid w:val="003D644E"/>
    <w:rsid w:val="003E31A7"/>
    <w:rsid w:val="003E5C7D"/>
    <w:rsid w:val="003E6839"/>
    <w:rsid w:val="003E7816"/>
    <w:rsid w:val="003F4008"/>
    <w:rsid w:val="003F4859"/>
    <w:rsid w:val="003F5642"/>
    <w:rsid w:val="003F7C25"/>
    <w:rsid w:val="00401196"/>
    <w:rsid w:val="00401286"/>
    <w:rsid w:val="004031BB"/>
    <w:rsid w:val="004034A3"/>
    <w:rsid w:val="00403FD5"/>
    <w:rsid w:val="00405788"/>
    <w:rsid w:val="0041322F"/>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3037"/>
    <w:rsid w:val="00454C1A"/>
    <w:rsid w:val="00455F9B"/>
    <w:rsid w:val="004614A2"/>
    <w:rsid w:val="004619D5"/>
    <w:rsid w:val="00461CA1"/>
    <w:rsid w:val="0046404A"/>
    <w:rsid w:val="00466FA3"/>
    <w:rsid w:val="00467E51"/>
    <w:rsid w:val="004713D1"/>
    <w:rsid w:val="00475137"/>
    <w:rsid w:val="00477926"/>
    <w:rsid w:val="00477EE5"/>
    <w:rsid w:val="0048627C"/>
    <w:rsid w:val="00486E51"/>
    <w:rsid w:val="004909EE"/>
    <w:rsid w:val="00492B12"/>
    <w:rsid w:val="004A04F7"/>
    <w:rsid w:val="004A1A43"/>
    <w:rsid w:val="004A4863"/>
    <w:rsid w:val="004A4C18"/>
    <w:rsid w:val="004A5B55"/>
    <w:rsid w:val="004A7A87"/>
    <w:rsid w:val="004B35AB"/>
    <w:rsid w:val="004B3BB2"/>
    <w:rsid w:val="004B69CB"/>
    <w:rsid w:val="004B74E1"/>
    <w:rsid w:val="004B75AD"/>
    <w:rsid w:val="004C1998"/>
    <w:rsid w:val="004C373A"/>
    <w:rsid w:val="004D09EA"/>
    <w:rsid w:val="004D13AE"/>
    <w:rsid w:val="004D1CA2"/>
    <w:rsid w:val="004D3880"/>
    <w:rsid w:val="004D4553"/>
    <w:rsid w:val="004D772E"/>
    <w:rsid w:val="004E635B"/>
    <w:rsid w:val="004F3079"/>
    <w:rsid w:val="004F41B8"/>
    <w:rsid w:val="004F458E"/>
    <w:rsid w:val="004F487F"/>
    <w:rsid w:val="004F5E66"/>
    <w:rsid w:val="004F631B"/>
    <w:rsid w:val="00507984"/>
    <w:rsid w:val="00510E21"/>
    <w:rsid w:val="00521FD4"/>
    <w:rsid w:val="00523045"/>
    <w:rsid w:val="0052311A"/>
    <w:rsid w:val="0052340A"/>
    <w:rsid w:val="00524459"/>
    <w:rsid w:val="00524CD5"/>
    <w:rsid w:val="005250B2"/>
    <w:rsid w:val="00526E56"/>
    <w:rsid w:val="00530D83"/>
    <w:rsid w:val="0053197E"/>
    <w:rsid w:val="005319CA"/>
    <w:rsid w:val="00533416"/>
    <w:rsid w:val="0053438B"/>
    <w:rsid w:val="00535A82"/>
    <w:rsid w:val="00535D64"/>
    <w:rsid w:val="00537446"/>
    <w:rsid w:val="00540010"/>
    <w:rsid w:val="00540F6A"/>
    <w:rsid w:val="005449BB"/>
    <w:rsid w:val="00547FF9"/>
    <w:rsid w:val="00551000"/>
    <w:rsid w:val="00552981"/>
    <w:rsid w:val="0055365D"/>
    <w:rsid w:val="005546E1"/>
    <w:rsid w:val="005602F0"/>
    <w:rsid w:val="005645B1"/>
    <w:rsid w:val="0056515E"/>
    <w:rsid w:val="00566B5B"/>
    <w:rsid w:val="00566EA0"/>
    <w:rsid w:val="00567294"/>
    <w:rsid w:val="0057264E"/>
    <w:rsid w:val="00576580"/>
    <w:rsid w:val="0057681B"/>
    <w:rsid w:val="00582851"/>
    <w:rsid w:val="005900D0"/>
    <w:rsid w:val="00593A25"/>
    <w:rsid w:val="00597ABC"/>
    <w:rsid w:val="005A017B"/>
    <w:rsid w:val="005A2175"/>
    <w:rsid w:val="005A46D5"/>
    <w:rsid w:val="005A4D1F"/>
    <w:rsid w:val="005B3281"/>
    <w:rsid w:val="005B452A"/>
    <w:rsid w:val="005B5597"/>
    <w:rsid w:val="005B56E9"/>
    <w:rsid w:val="005C0742"/>
    <w:rsid w:val="005C0D6F"/>
    <w:rsid w:val="005C14C4"/>
    <w:rsid w:val="005C232C"/>
    <w:rsid w:val="005C61BD"/>
    <w:rsid w:val="005D17E0"/>
    <w:rsid w:val="005D2181"/>
    <w:rsid w:val="005D393B"/>
    <w:rsid w:val="005D5772"/>
    <w:rsid w:val="005D6E0B"/>
    <w:rsid w:val="005D7014"/>
    <w:rsid w:val="005E4364"/>
    <w:rsid w:val="005F034D"/>
    <w:rsid w:val="005F1C24"/>
    <w:rsid w:val="005F2E31"/>
    <w:rsid w:val="005F3692"/>
    <w:rsid w:val="005F4C9A"/>
    <w:rsid w:val="005F60B8"/>
    <w:rsid w:val="00603058"/>
    <w:rsid w:val="006036B0"/>
    <w:rsid w:val="006039D3"/>
    <w:rsid w:val="00605A9B"/>
    <w:rsid w:val="006073E7"/>
    <w:rsid w:val="00607B71"/>
    <w:rsid w:val="00614DE6"/>
    <w:rsid w:val="006160E8"/>
    <w:rsid w:val="006178F4"/>
    <w:rsid w:val="00625318"/>
    <w:rsid w:val="0062607A"/>
    <w:rsid w:val="0063301B"/>
    <w:rsid w:val="00633A1A"/>
    <w:rsid w:val="00633DC0"/>
    <w:rsid w:val="00633E6D"/>
    <w:rsid w:val="006400FA"/>
    <w:rsid w:val="00642791"/>
    <w:rsid w:val="006502B1"/>
    <w:rsid w:val="00651990"/>
    <w:rsid w:val="00654CB8"/>
    <w:rsid w:val="0066251D"/>
    <w:rsid w:val="00666F5F"/>
    <w:rsid w:val="00674F96"/>
    <w:rsid w:val="006751D7"/>
    <w:rsid w:val="00675F7F"/>
    <w:rsid w:val="006821B7"/>
    <w:rsid w:val="006843CA"/>
    <w:rsid w:val="006903EA"/>
    <w:rsid w:val="006919FF"/>
    <w:rsid w:val="00697736"/>
    <w:rsid w:val="006A0483"/>
    <w:rsid w:val="006A05A0"/>
    <w:rsid w:val="006A21F1"/>
    <w:rsid w:val="006A7A6A"/>
    <w:rsid w:val="006B074B"/>
    <w:rsid w:val="006B2C75"/>
    <w:rsid w:val="006B3629"/>
    <w:rsid w:val="006B7AF1"/>
    <w:rsid w:val="006B7CFB"/>
    <w:rsid w:val="006C16E1"/>
    <w:rsid w:val="006D68FF"/>
    <w:rsid w:val="006E53BD"/>
    <w:rsid w:val="006E55E6"/>
    <w:rsid w:val="006E56BD"/>
    <w:rsid w:val="006F15E3"/>
    <w:rsid w:val="006F1898"/>
    <w:rsid w:val="006F1CED"/>
    <w:rsid w:val="006F2279"/>
    <w:rsid w:val="006F2767"/>
    <w:rsid w:val="006F458D"/>
    <w:rsid w:val="006F6A37"/>
    <w:rsid w:val="00701114"/>
    <w:rsid w:val="00705C34"/>
    <w:rsid w:val="00711560"/>
    <w:rsid w:val="00712813"/>
    <w:rsid w:val="00714AC0"/>
    <w:rsid w:val="0072086B"/>
    <w:rsid w:val="00721FDA"/>
    <w:rsid w:val="007237AA"/>
    <w:rsid w:val="00725B7A"/>
    <w:rsid w:val="0072617A"/>
    <w:rsid w:val="00726A88"/>
    <w:rsid w:val="00732AAB"/>
    <w:rsid w:val="007332F6"/>
    <w:rsid w:val="007360DF"/>
    <w:rsid w:val="00736EC7"/>
    <w:rsid w:val="0073702A"/>
    <w:rsid w:val="00737248"/>
    <w:rsid w:val="00742AB6"/>
    <w:rsid w:val="007456C2"/>
    <w:rsid w:val="007461B4"/>
    <w:rsid w:val="00755991"/>
    <w:rsid w:val="00756356"/>
    <w:rsid w:val="00757D42"/>
    <w:rsid w:val="00767616"/>
    <w:rsid w:val="00767A4B"/>
    <w:rsid w:val="007754C6"/>
    <w:rsid w:val="007754EE"/>
    <w:rsid w:val="00777DC1"/>
    <w:rsid w:val="00787545"/>
    <w:rsid w:val="007876C3"/>
    <w:rsid w:val="00790E2E"/>
    <w:rsid w:val="0079112D"/>
    <w:rsid w:val="007916AE"/>
    <w:rsid w:val="00796DD9"/>
    <w:rsid w:val="00797266"/>
    <w:rsid w:val="007A492E"/>
    <w:rsid w:val="007B2DF1"/>
    <w:rsid w:val="007B2F52"/>
    <w:rsid w:val="007B34FF"/>
    <w:rsid w:val="007B45ED"/>
    <w:rsid w:val="007C13C8"/>
    <w:rsid w:val="007C17D8"/>
    <w:rsid w:val="007C1B28"/>
    <w:rsid w:val="007C3B11"/>
    <w:rsid w:val="007C6105"/>
    <w:rsid w:val="007C6373"/>
    <w:rsid w:val="007C65A1"/>
    <w:rsid w:val="007D3841"/>
    <w:rsid w:val="007D6398"/>
    <w:rsid w:val="007E16CE"/>
    <w:rsid w:val="007E32FD"/>
    <w:rsid w:val="007E38CC"/>
    <w:rsid w:val="007E7C6D"/>
    <w:rsid w:val="007F1477"/>
    <w:rsid w:val="007F1B4D"/>
    <w:rsid w:val="007F2721"/>
    <w:rsid w:val="007F3A29"/>
    <w:rsid w:val="007F6373"/>
    <w:rsid w:val="007F777E"/>
    <w:rsid w:val="00802ED7"/>
    <w:rsid w:val="00812F57"/>
    <w:rsid w:val="00820F58"/>
    <w:rsid w:val="0082264A"/>
    <w:rsid w:val="008338CF"/>
    <w:rsid w:val="00833C78"/>
    <w:rsid w:val="00840B43"/>
    <w:rsid w:val="008426FD"/>
    <w:rsid w:val="00850DBC"/>
    <w:rsid w:val="008568EC"/>
    <w:rsid w:val="00856D59"/>
    <w:rsid w:val="008627AC"/>
    <w:rsid w:val="00863353"/>
    <w:rsid w:val="00870F68"/>
    <w:rsid w:val="00872142"/>
    <w:rsid w:val="00874867"/>
    <w:rsid w:val="00874CDD"/>
    <w:rsid w:val="00875E1C"/>
    <w:rsid w:val="00876B5F"/>
    <w:rsid w:val="00881922"/>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1753"/>
    <w:rsid w:val="008E06E0"/>
    <w:rsid w:val="008E5B75"/>
    <w:rsid w:val="008E7A74"/>
    <w:rsid w:val="008F436F"/>
    <w:rsid w:val="008F455A"/>
    <w:rsid w:val="00902A75"/>
    <w:rsid w:val="0090392C"/>
    <w:rsid w:val="00904533"/>
    <w:rsid w:val="00906722"/>
    <w:rsid w:val="00912D11"/>
    <w:rsid w:val="0091445B"/>
    <w:rsid w:val="00914ACD"/>
    <w:rsid w:val="0091789A"/>
    <w:rsid w:val="00917E94"/>
    <w:rsid w:val="00921089"/>
    <w:rsid w:val="009225AD"/>
    <w:rsid w:val="00923383"/>
    <w:rsid w:val="0094017A"/>
    <w:rsid w:val="009405D3"/>
    <w:rsid w:val="00941577"/>
    <w:rsid w:val="00945212"/>
    <w:rsid w:val="00947426"/>
    <w:rsid w:val="00947D50"/>
    <w:rsid w:val="00951A8C"/>
    <w:rsid w:val="00952F35"/>
    <w:rsid w:val="00955BFC"/>
    <w:rsid w:val="00956876"/>
    <w:rsid w:val="0096041D"/>
    <w:rsid w:val="0096389B"/>
    <w:rsid w:val="00965787"/>
    <w:rsid w:val="00966587"/>
    <w:rsid w:val="00967565"/>
    <w:rsid w:val="00971078"/>
    <w:rsid w:val="00972997"/>
    <w:rsid w:val="00974932"/>
    <w:rsid w:val="0098039F"/>
    <w:rsid w:val="00981B3E"/>
    <w:rsid w:val="00987C97"/>
    <w:rsid w:val="009909A9"/>
    <w:rsid w:val="0099586F"/>
    <w:rsid w:val="00996B52"/>
    <w:rsid w:val="009A0C65"/>
    <w:rsid w:val="009A11C6"/>
    <w:rsid w:val="009A14BD"/>
    <w:rsid w:val="009B0602"/>
    <w:rsid w:val="009B4AAB"/>
    <w:rsid w:val="009C0024"/>
    <w:rsid w:val="009C03DF"/>
    <w:rsid w:val="009C1138"/>
    <w:rsid w:val="009C47CC"/>
    <w:rsid w:val="009C59F0"/>
    <w:rsid w:val="009D06EC"/>
    <w:rsid w:val="009D1D06"/>
    <w:rsid w:val="009D64C4"/>
    <w:rsid w:val="009E0470"/>
    <w:rsid w:val="009E4DD1"/>
    <w:rsid w:val="009E605D"/>
    <w:rsid w:val="009E75FE"/>
    <w:rsid w:val="009F0E10"/>
    <w:rsid w:val="009F489D"/>
    <w:rsid w:val="009F63C1"/>
    <w:rsid w:val="009F734E"/>
    <w:rsid w:val="00A02910"/>
    <w:rsid w:val="00A03DF9"/>
    <w:rsid w:val="00A03F14"/>
    <w:rsid w:val="00A046AE"/>
    <w:rsid w:val="00A0489E"/>
    <w:rsid w:val="00A13AC3"/>
    <w:rsid w:val="00A16AF5"/>
    <w:rsid w:val="00A2185E"/>
    <w:rsid w:val="00A26E97"/>
    <w:rsid w:val="00A27AF0"/>
    <w:rsid w:val="00A33E9A"/>
    <w:rsid w:val="00A347F5"/>
    <w:rsid w:val="00A35613"/>
    <w:rsid w:val="00A37E71"/>
    <w:rsid w:val="00A404A5"/>
    <w:rsid w:val="00A41D92"/>
    <w:rsid w:val="00A420E7"/>
    <w:rsid w:val="00A5031D"/>
    <w:rsid w:val="00A51574"/>
    <w:rsid w:val="00A55B77"/>
    <w:rsid w:val="00A55CF6"/>
    <w:rsid w:val="00A567CC"/>
    <w:rsid w:val="00A61E49"/>
    <w:rsid w:val="00A62B06"/>
    <w:rsid w:val="00A6306D"/>
    <w:rsid w:val="00A63C20"/>
    <w:rsid w:val="00A63E32"/>
    <w:rsid w:val="00A65EB2"/>
    <w:rsid w:val="00A6651B"/>
    <w:rsid w:val="00A70297"/>
    <w:rsid w:val="00A7218C"/>
    <w:rsid w:val="00A73C2D"/>
    <w:rsid w:val="00A750A8"/>
    <w:rsid w:val="00A75BF7"/>
    <w:rsid w:val="00A75C65"/>
    <w:rsid w:val="00A80287"/>
    <w:rsid w:val="00A804E9"/>
    <w:rsid w:val="00A84508"/>
    <w:rsid w:val="00A8566B"/>
    <w:rsid w:val="00A8569D"/>
    <w:rsid w:val="00A86514"/>
    <w:rsid w:val="00A86ABA"/>
    <w:rsid w:val="00A90985"/>
    <w:rsid w:val="00A97252"/>
    <w:rsid w:val="00A97605"/>
    <w:rsid w:val="00AA351B"/>
    <w:rsid w:val="00AB0F83"/>
    <w:rsid w:val="00AB3BDE"/>
    <w:rsid w:val="00AB63F4"/>
    <w:rsid w:val="00AB64BD"/>
    <w:rsid w:val="00AB710D"/>
    <w:rsid w:val="00AC2BBF"/>
    <w:rsid w:val="00AD0E85"/>
    <w:rsid w:val="00AD2282"/>
    <w:rsid w:val="00AD235E"/>
    <w:rsid w:val="00AD3675"/>
    <w:rsid w:val="00AD44EA"/>
    <w:rsid w:val="00AE0652"/>
    <w:rsid w:val="00AE5C88"/>
    <w:rsid w:val="00AF0611"/>
    <w:rsid w:val="00AF35D0"/>
    <w:rsid w:val="00AF6B58"/>
    <w:rsid w:val="00AF6E51"/>
    <w:rsid w:val="00AF7475"/>
    <w:rsid w:val="00B03F08"/>
    <w:rsid w:val="00B0618D"/>
    <w:rsid w:val="00B06AFB"/>
    <w:rsid w:val="00B07325"/>
    <w:rsid w:val="00B076FD"/>
    <w:rsid w:val="00B07BCA"/>
    <w:rsid w:val="00B13C84"/>
    <w:rsid w:val="00B14512"/>
    <w:rsid w:val="00B145FF"/>
    <w:rsid w:val="00B170CB"/>
    <w:rsid w:val="00B200C3"/>
    <w:rsid w:val="00B2437E"/>
    <w:rsid w:val="00B26CD5"/>
    <w:rsid w:val="00B36CD1"/>
    <w:rsid w:val="00B46C2E"/>
    <w:rsid w:val="00B52106"/>
    <w:rsid w:val="00B53274"/>
    <w:rsid w:val="00B61390"/>
    <w:rsid w:val="00B61A31"/>
    <w:rsid w:val="00B6209A"/>
    <w:rsid w:val="00B631A2"/>
    <w:rsid w:val="00B652CC"/>
    <w:rsid w:val="00B71FCF"/>
    <w:rsid w:val="00B749D8"/>
    <w:rsid w:val="00B75122"/>
    <w:rsid w:val="00B75EB5"/>
    <w:rsid w:val="00B7695F"/>
    <w:rsid w:val="00B80EE9"/>
    <w:rsid w:val="00B83DCB"/>
    <w:rsid w:val="00B853C5"/>
    <w:rsid w:val="00B87C89"/>
    <w:rsid w:val="00B91345"/>
    <w:rsid w:val="00B94842"/>
    <w:rsid w:val="00B94C5E"/>
    <w:rsid w:val="00B951C2"/>
    <w:rsid w:val="00B96BB6"/>
    <w:rsid w:val="00BA200A"/>
    <w:rsid w:val="00BA3BAD"/>
    <w:rsid w:val="00BA475E"/>
    <w:rsid w:val="00BA49B6"/>
    <w:rsid w:val="00BA61C8"/>
    <w:rsid w:val="00BB046D"/>
    <w:rsid w:val="00BB1469"/>
    <w:rsid w:val="00BB23A0"/>
    <w:rsid w:val="00BB38C9"/>
    <w:rsid w:val="00BB7601"/>
    <w:rsid w:val="00BC3591"/>
    <w:rsid w:val="00BC372B"/>
    <w:rsid w:val="00BC5D83"/>
    <w:rsid w:val="00BD2977"/>
    <w:rsid w:val="00BD2D70"/>
    <w:rsid w:val="00BD43CA"/>
    <w:rsid w:val="00BD51DC"/>
    <w:rsid w:val="00BD5468"/>
    <w:rsid w:val="00BD6096"/>
    <w:rsid w:val="00BE006C"/>
    <w:rsid w:val="00BE17CB"/>
    <w:rsid w:val="00BE198B"/>
    <w:rsid w:val="00BE261A"/>
    <w:rsid w:val="00BE6796"/>
    <w:rsid w:val="00BF0856"/>
    <w:rsid w:val="00BF3F9D"/>
    <w:rsid w:val="00BF4280"/>
    <w:rsid w:val="00BF64A5"/>
    <w:rsid w:val="00BF7A0D"/>
    <w:rsid w:val="00C04139"/>
    <w:rsid w:val="00C0441F"/>
    <w:rsid w:val="00C0677C"/>
    <w:rsid w:val="00C071FD"/>
    <w:rsid w:val="00C26CDE"/>
    <w:rsid w:val="00C316CA"/>
    <w:rsid w:val="00C343AE"/>
    <w:rsid w:val="00C3597A"/>
    <w:rsid w:val="00C436A4"/>
    <w:rsid w:val="00C437EE"/>
    <w:rsid w:val="00C535E1"/>
    <w:rsid w:val="00C55479"/>
    <w:rsid w:val="00C56D63"/>
    <w:rsid w:val="00C57C02"/>
    <w:rsid w:val="00C616F4"/>
    <w:rsid w:val="00C62A98"/>
    <w:rsid w:val="00C63181"/>
    <w:rsid w:val="00C6548E"/>
    <w:rsid w:val="00C66957"/>
    <w:rsid w:val="00C66D24"/>
    <w:rsid w:val="00C66F91"/>
    <w:rsid w:val="00C67F0F"/>
    <w:rsid w:val="00C711BF"/>
    <w:rsid w:val="00C76E8A"/>
    <w:rsid w:val="00C832F7"/>
    <w:rsid w:val="00C86C04"/>
    <w:rsid w:val="00C92433"/>
    <w:rsid w:val="00C92EF5"/>
    <w:rsid w:val="00CB2328"/>
    <w:rsid w:val="00CC322F"/>
    <w:rsid w:val="00CC63E5"/>
    <w:rsid w:val="00CD392F"/>
    <w:rsid w:val="00CD4139"/>
    <w:rsid w:val="00CD6537"/>
    <w:rsid w:val="00CD6B32"/>
    <w:rsid w:val="00CD6C5E"/>
    <w:rsid w:val="00CE438C"/>
    <w:rsid w:val="00CE64E7"/>
    <w:rsid w:val="00CF0B4D"/>
    <w:rsid w:val="00CF2FDE"/>
    <w:rsid w:val="00CF3A54"/>
    <w:rsid w:val="00CF3AA9"/>
    <w:rsid w:val="00CF4355"/>
    <w:rsid w:val="00CF4791"/>
    <w:rsid w:val="00CF4E74"/>
    <w:rsid w:val="00D0344B"/>
    <w:rsid w:val="00D03D8D"/>
    <w:rsid w:val="00D05DA9"/>
    <w:rsid w:val="00D06477"/>
    <w:rsid w:val="00D1067E"/>
    <w:rsid w:val="00D1219E"/>
    <w:rsid w:val="00D13230"/>
    <w:rsid w:val="00D16688"/>
    <w:rsid w:val="00D209F4"/>
    <w:rsid w:val="00D25415"/>
    <w:rsid w:val="00D26687"/>
    <w:rsid w:val="00D26AD6"/>
    <w:rsid w:val="00D31740"/>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72B43"/>
    <w:rsid w:val="00D73FAC"/>
    <w:rsid w:val="00D8194E"/>
    <w:rsid w:val="00D849DA"/>
    <w:rsid w:val="00D84C5C"/>
    <w:rsid w:val="00D91039"/>
    <w:rsid w:val="00D929A2"/>
    <w:rsid w:val="00D936B1"/>
    <w:rsid w:val="00D94D83"/>
    <w:rsid w:val="00DA2A99"/>
    <w:rsid w:val="00DA331A"/>
    <w:rsid w:val="00DA3709"/>
    <w:rsid w:val="00DA49C4"/>
    <w:rsid w:val="00DA5060"/>
    <w:rsid w:val="00DA7102"/>
    <w:rsid w:val="00DB1757"/>
    <w:rsid w:val="00DB3E9A"/>
    <w:rsid w:val="00DC1E48"/>
    <w:rsid w:val="00DC3AEC"/>
    <w:rsid w:val="00DC3BAA"/>
    <w:rsid w:val="00DC5FEB"/>
    <w:rsid w:val="00DD008A"/>
    <w:rsid w:val="00DD1173"/>
    <w:rsid w:val="00DD4819"/>
    <w:rsid w:val="00DD4FB2"/>
    <w:rsid w:val="00DE1896"/>
    <w:rsid w:val="00DE5C3E"/>
    <w:rsid w:val="00DF25F2"/>
    <w:rsid w:val="00DF5BE9"/>
    <w:rsid w:val="00DF7630"/>
    <w:rsid w:val="00E00215"/>
    <w:rsid w:val="00E01865"/>
    <w:rsid w:val="00E01DDD"/>
    <w:rsid w:val="00E10278"/>
    <w:rsid w:val="00E1317F"/>
    <w:rsid w:val="00E137F4"/>
    <w:rsid w:val="00E15C6B"/>
    <w:rsid w:val="00E15F20"/>
    <w:rsid w:val="00E17229"/>
    <w:rsid w:val="00E23653"/>
    <w:rsid w:val="00E24210"/>
    <w:rsid w:val="00E30223"/>
    <w:rsid w:val="00E32ACA"/>
    <w:rsid w:val="00E34279"/>
    <w:rsid w:val="00E35AF7"/>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667C2"/>
    <w:rsid w:val="00E70C21"/>
    <w:rsid w:val="00E70D29"/>
    <w:rsid w:val="00E718FE"/>
    <w:rsid w:val="00E72F5E"/>
    <w:rsid w:val="00E74579"/>
    <w:rsid w:val="00E77320"/>
    <w:rsid w:val="00E83121"/>
    <w:rsid w:val="00E86DC9"/>
    <w:rsid w:val="00E8790E"/>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433B"/>
    <w:rsid w:val="00EC4CE0"/>
    <w:rsid w:val="00EC5CA2"/>
    <w:rsid w:val="00EC5E69"/>
    <w:rsid w:val="00EC65BE"/>
    <w:rsid w:val="00EC7351"/>
    <w:rsid w:val="00ED07D0"/>
    <w:rsid w:val="00ED21A4"/>
    <w:rsid w:val="00ED448A"/>
    <w:rsid w:val="00ED5A2D"/>
    <w:rsid w:val="00ED5DBD"/>
    <w:rsid w:val="00ED6FA8"/>
    <w:rsid w:val="00ED7BE1"/>
    <w:rsid w:val="00EE0789"/>
    <w:rsid w:val="00EE485F"/>
    <w:rsid w:val="00EE62CD"/>
    <w:rsid w:val="00EE6AA2"/>
    <w:rsid w:val="00EF2FE9"/>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6269"/>
    <w:rsid w:val="00F26F80"/>
    <w:rsid w:val="00F35EA6"/>
    <w:rsid w:val="00F42512"/>
    <w:rsid w:val="00F42C9D"/>
    <w:rsid w:val="00F42FCF"/>
    <w:rsid w:val="00F4394D"/>
    <w:rsid w:val="00F45B7C"/>
    <w:rsid w:val="00F52CA0"/>
    <w:rsid w:val="00F5410A"/>
    <w:rsid w:val="00F57032"/>
    <w:rsid w:val="00F5724B"/>
    <w:rsid w:val="00F65D17"/>
    <w:rsid w:val="00F6795B"/>
    <w:rsid w:val="00F70C4B"/>
    <w:rsid w:val="00F719E2"/>
    <w:rsid w:val="00F721C8"/>
    <w:rsid w:val="00F725EC"/>
    <w:rsid w:val="00F743E5"/>
    <w:rsid w:val="00F74955"/>
    <w:rsid w:val="00F75EE3"/>
    <w:rsid w:val="00F76446"/>
    <w:rsid w:val="00F76C1A"/>
    <w:rsid w:val="00F774A1"/>
    <w:rsid w:val="00F77EDB"/>
    <w:rsid w:val="00F91696"/>
    <w:rsid w:val="00F96FF0"/>
    <w:rsid w:val="00FA0491"/>
    <w:rsid w:val="00FA1212"/>
    <w:rsid w:val="00FA4D10"/>
    <w:rsid w:val="00FA4F68"/>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F3746"/>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BDC181-123D-4BE2-9595-93C18840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4D"/>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rPr>
  </w:style>
  <w:style w:type="character" w:customStyle="1" w:styleId="FooterChar">
    <w:name w:val="Footer Char"/>
    <w:link w:val="Footer"/>
    <w:rsid w:val="005645B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4951E923E7F46BA6647BFD5771C54" ma:contentTypeVersion="0" ma:contentTypeDescription="Create a new document." ma:contentTypeScope="" ma:versionID="009c02b292e6768f1473ad60f3ffc9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8E036-3020-49D0-8898-CEA721FA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5C39A9-ACBA-482C-A221-C89E7891D52B}">
  <ds:schemaRefs>
    <ds:schemaRef ds:uri="http://schemas.microsoft.com/office/2006/metadata/longProperties"/>
  </ds:schemaRefs>
</ds:datastoreItem>
</file>

<file path=customXml/itemProps3.xml><?xml version="1.0" encoding="utf-8"?>
<ds:datastoreItem xmlns:ds="http://schemas.openxmlformats.org/officeDocument/2006/customXml" ds:itemID="{4A9990B6-FCBC-46D6-A068-9F80DFE1E785}">
  <ds:schemaRefs>
    <ds:schemaRef ds:uri="http://schemas.microsoft.com/sharepoint/v3/contenttype/forms"/>
  </ds:schemaRefs>
</ds:datastoreItem>
</file>

<file path=customXml/itemProps4.xml><?xml version="1.0" encoding="utf-8"?>
<ds:datastoreItem xmlns:ds="http://schemas.openxmlformats.org/officeDocument/2006/customXml" ds:itemID="{12F254AF-7D28-4A17-8106-10568462E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creator>Priscila Hinkle</dc:creator>
  <cp:lastModifiedBy>Hp</cp:lastModifiedBy>
  <cp:revision>2</cp:revision>
  <cp:lastPrinted>2011-08-05T16:15:00Z</cp:lastPrinted>
  <dcterms:created xsi:type="dcterms:W3CDTF">2018-06-02T07:20:00Z</dcterms:created>
  <dcterms:modified xsi:type="dcterms:W3CDTF">2018-06-02T07:20:00Z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116</vt:lpwstr>
  </property>
  <property fmtid="{D5CDD505-2E9C-101B-9397-08002B2CF9AE}" pid="18" name="Document Order">
    <vt:lpwstr/>
  </property>
</Properties>
</file>