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C5" w:rsidRPr="00144E10" w:rsidRDefault="00EC10C5" w:rsidP="00144E10">
      <w:pPr>
        <w:spacing w:line="480" w:lineRule="auto"/>
        <w:ind w:firstLine="720"/>
        <w:jc w:val="center"/>
        <w:rPr>
          <w:rFonts w:ascii="Times New Roman" w:hAnsi="Times New Roman" w:cs="Times New Roman"/>
          <w:sz w:val="24"/>
          <w:szCs w:val="24"/>
        </w:rPr>
      </w:pPr>
      <w:bookmarkStart w:id="0" w:name="_GoBack"/>
      <w:bookmarkEnd w:id="0"/>
    </w:p>
    <w:p w:rsidR="00EC10C5" w:rsidRPr="00144E10" w:rsidRDefault="00EC10C5" w:rsidP="00144E10">
      <w:pPr>
        <w:spacing w:line="480" w:lineRule="auto"/>
        <w:ind w:firstLine="720"/>
        <w:jc w:val="center"/>
        <w:rPr>
          <w:rFonts w:ascii="Times New Roman" w:hAnsi="Times New Roman" w:cs="Times New Roman"/>
          <w:sz w:val="24"/>
          <w:szCs w:val="24"/>
        </w:rPr>
      </w:pPr>
    </w:p>
    <w:p w:rsidR="00EC10C5" w:rsidRPr="00144E10" w:rsidRDefault="00EC10C5" w:rsidP="00144E10">
      <w:pPr>
        <w:spacing w:line="480" w:lineRule="auto"/>
        <w:ind w:firstLine="720"/>
        <w:jc w:val="center"/>
        <w:rPr>
          <w:rFonts w:ascii="Times New Roman" w:hAnsi="Times New Roman" w:cs="Times New Roman"/>
          <w:sz w:val="24"/>
          <w:szCs w:val="24"/>
        </w:rPr>
      </w:pPr>
    </w:p>
    <w:p w:rsidR="00EC10C5" w:rsidRPr="00144E10" w:rsidRDefault="00EC10C5" w:rsidP="00144E10">
      <w:pPr>
        <w:spacing w:line="480" w:lineRule="auto"/>
        <w:ind w:firstLine="720"/>
        <w:jc w:val="center"/>
        <w:rPr>
          <w:rFonts w:ascii="Times New Roman" w:hAnsi="Times New Roman" w:cs="Times New Roman"/>
          <w:sz w:val="24"/>
          <w:szCs w:val="24"/>
        </w:rPr>
      </w:pPr>
    </w:p>
    <w:p w:rsidR="00EC10C5" w:rsidRPr="00144E10" w:rsidRDefault="00EC10C5" w:rsidP="00144E10">
      <w:pPr>
        <w:spacing w:line="480" w:lineRule="auto"/>
        <w:ind w:firstLine="720"/>
        <w:jc w:val="center"/>
        <w:rPr>
          <w:rFonts w:ascii="Times New Roman" w:hAnsi="Times New Roman" w:cs="Times New Roman"/>
          <w:sz w:val="24"/>
          <w:szCs w:val="24"/>
        </w:rPr>
      </w:pPr>
    </w:p>
    <w:p w:rsidR="00EC10C5" w:rsidRPr="00144E10" w:rsidRDefault="00EC10C5" w:rsidP="00144E10">
      <w:pPr>
        <w:spacing w:line="480" w:lineRule="auto"/>
        <w:ind w:firstLine="720"/>
        <w:jc w:val="center"/>
        <w:rPr>
          <w:rFonts w:ascii="Times New Roman" w:hAnsi="Times New Roman" w:cs="Times New Roman"/>
          <w:sz w:val="24"/>
          <w:szCs w:val="24"/>
        </w:rPr>
      </w:pPr>
    </w:p>
    <w:p w:rsidR="00EC10C5" w:rsidRPr="00144E10" w:rsidRDefault="00EC10C5" w:rsidP="00144E10">
      <w:pPr>
        <w:spacing w:line="480" w:lineRule="auto"/>
        <w:ind w:firstLine="720"/>
        <w:jc w:val="center"/>
        <w:rPr>
          <w:rFonts w:ascii="Times New Roman" w:hAnsi="Times New Roman" w:cs="Times New Roman"/>
          <w:sz w:val="24"/>
          <w:szCs w:val="24"/>
        </w:rPr>
      </w:pPr>
    </w:p>
    <w:p w:rsidR="00EC10C5" w:rsidRPr="00144E10" w:rsidRDefault="00144E10" w:rsidP="00144E10">
      <w:pPr>
        <w:spacing w:line="480" w:lineRule="auto"/>
        <w:ind w:firstLine="720"/>
        <w:jc w:val="center"/>
        <w:rPr>
          <w:rFonts w:ascii="Times New Roman" w:hAnsi="Times New Roman" w:cs="Times New Roman"/>
          <w:sz w:val="24"/>
          <w:szCs w:val="24"/>
        </w:rPr>
      </w:pPr>
      <w:r w:rsidRPr="00144E10">
        <w:rPr>
          <w:rFonts w:ascii="Times New Roman" w:hAnsi="Times New Roman" w:cs="Times New Roman"/>
          <w:sz w:val="24"/>
          <w:szCs w:val="24"/>
        </w:rPr>
        <w:t>Practical Program Evaluation for Criminal Justice</w:t>
      </w:r>
      <w:r>
        <w:rPr>
          <w:rFonts w:ascii="Times New Roman" w:hAnsi="Times New Roman" w:cs="Times New Roman"/>
          <w:sz w:val="24"/>
          <w:szCs w:val="24"/>
        </w:rPr>
        <w:t xml:space="preserve"> </w:t>
      </w:r>
    </w:p>
    <w:p w:rsidR="00EC10C5" w:rsidRPr="00144E10" w:rsidRDefault="00EC10C5" w:rsidP="00144E10">
      <w:pPr>
        <w:spacing w:line="480" w:lineRule="auto"/>
        <w:ind w:firstLine="720"/>
        <w:jc w:val="center"/>
        <w:rPr>
          <w:rFonts w:ascii="Times New Roman" w:hAnsi="Times New Roman" w:cs="Times New Roman"/>
          <w:sz w:val="24"/>
          <w:szCs w:val="24"/>
        </w:rPr>
      </w:pPr>
      <w:r w:rsidRPr="00144E10">
        <w:rPr>
          <w:rFonts w:ascii="Times New Roman" w:hAnsi="Times New Roman" w:cs="Times New Roman"/>
          <w:sz w:val="24"/>
          <w:szCs w:val="24"/>
        </w:rPr>
        <w:t>Student Name</w:t>
      </w:r>
    </w:p>
    <w:p w:rsidR="00EC10C5" w:rsidRDefault="00EC10C5" w:rsidP="00144E10">
      <w:pPr>
        <w:spacing w:line="480" w:lineRule="auto"/>
        <w:ind w:firstLine="720"/>
        <w:rPr>
          <w:rFonts w:ascii="Times New Roman" w:hAnsi="Times New Roman" w:cs="Times New Roman"/>
          <w:sz w:val="24"/>
          <w:szCs w:val="24"/>
        </w:rPr>
      </w:pPr>
    </w:p>
    <w:p w:rsidR="005A6038" w:rsidRPr="00144E10" w:rsidRDefault="005A6038" w:rsidP="00144E10">
      <w:pPr>
        <w:spacing w:line="480" w:lineRule="auto"/>
        <w:ind w:firstLine="720"/>
        <w:rPr>
          <w:rFonts w:ascii="Times New Roman" w:hAnsi="Times New Roman" w:cs="Times New Roman"/>
          <w:sz w:val="24"/>
          <w:szCs w:val="24"/>
        </w:rPr>
      </w:pPr>
    </w:p>
    <w:p w:rsidR="00EC10C5" w:rsidRPr="00144E10" w:rsidRDefault="00EC10C5" w:rsidP="00144E10">
      <w:pPr>
        <w:spacing w:line="480" w:lineRule="auto"/>
        <w:ind w:firstLine="720"/>
        <w:rPr>
          <w:rFonts w:ascii="Times New Roman" w:hAnsi="Times New Roman" w:cs="Times New Roman"/>
          <w:sz w:val="24"/>
          <w:szCs w:val="24"/>
        </w:rPr>
      </w:pPr>
    </w:p>
    <w:p w:rsidR="00EC10C5" w:rsidRPr="00144E10" w:rsidRDefault="00EC10C5" w:rsidP="00144E10">
      <w:pPr>
        <w:spacing w:line="480" w:lineRule="auto"/>
        <w:ind w:firstLine="720"/>
        <w:rPr>
          <w:rFonts w:ascii="Times New Roman" w:hAnsi="Times New Roman" w:cs="Times New Roman"/>
          <w:sz w:val="24"/>
          <w:szCs w:val="24"/>
        </w:rPr>
      </w:pPr>
    </w:p>
    <w:p w:rsidR="00EC10C5" w:rsidRPr="00144E10" w:rsidRDefault="00EC10C5" w:rsidP="00144E10">
      <w:pPr>
        <w:spacing w:line="480" w:lineRule="auto"/>
        <w:ind w:firstLine="720"/>
        <w:rPr>
          <w:rFonts w:ascii="Times New Roman" w:hAnsi="Times New Roman" w:cs="Times New Roman"/>
          <w:sz w:val="24"/>
          <w:szCs w:val="24"/>
        </w:rPr>
      </w:pPr>
    </w:p>
    <w:p w:rsidR="00EC10C5" w:rsidRDefault="00EC10C5" w:rsidP="00144E10">
      <w:pPr>
        <w:spacing w:line="480" w:lineRule="auto"/>
        <w:ind w:firstLine="720"/>
        <w:rPr>
          <w:rFonts w:ascii="Times New Roman" w:hAnsi="Times New Roman" w:cs="Times New Roman"/>
          <w:sz w:val="24"/>
          <w:szCs w:val="24"/>
        </w:rPr>
      </w:pPr>
    </w:p>
    <w:p w:rsidR="005A6038" w:rsidRDefault="005A6038" w:rsidP="00144E10">
      <w:pPr>
        <w:spacing w:line="480" w:lineRule="auto"/>
        <w:ind w:firstLine="720"/>
        <w:rPr>
          <w:rFonts w:ascii="Times New Roman" w:hAnsi="Times New Roman" w:cs="Times New Roman"/>
          <w:sz w:val="24"/>
          <w:szCs w:val="24"/>
        </w:rPr>
      </w:pPr>
    </w:p>
    <w:p w:rsidR="005A6038" w:rsidRPr="00144E10" w:rsidRDefault="005A6038" w:rsidP="00144E10">
      <w:pPr>
        <w:spacing w:line="480" w:lineRule="auto"/>
        <w:ind w:firstLine="720"/>
        <w:rPr>
          <w:rFonts w:ascii="Times New Roman" w:hAnsi="Times New Roman" w:cs="Times New Roman"/>
          <w:sz w:val="24"/>
          <w:szCs w:val="24"/>
        </w:rPr>
      </w:pPr>
    </w:p>
    <w:p w:rsidR="00EC10C5" w:rsidRPr="00144E10" w:rsidRDefault="00EC10C5" w:rsidP="00144E10">
      <w:pPr>
        <w:spacing w:line="480" w:lineRule="auto"/>
        <w:ind w:firstLine="720"/>
        <w:jc w:val="center"/>
        <w:rPr>
          <w:rFonts w:ascii="Times New Roman" w:hAnsi="Times New Roman" w:cs="Times New Roman"/>
          <w:sz w:val="24"/>
          <w:szCs w:val="24"/>
        </w:rPr>
      </w:pPr>
      <w:r w:rsidRPr="00144E10">
        <w:rPr>
          <w:rFonts w:ascii="Times New Roman" w:hAnsi="Times New Roman" w:cs="Times New Roman"/>
          <w:sz w:val="24"/>
          <w:szCs w:val="24"/>
        </w:rPr>
        <w:lastRenderedPageBreak/>
        <w:t>Introduction</w:t>
      </w:r>
    </w:p>
    <w:p w:rsidR="00BA72EF" w:rsidRPr="005A4970" w:rsidRDefault="00BA72EF" w:rsidP="005A497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Criminal Justice S</w:t>
      </w:r>
      <w:r w:rsidR="00B73631">
        <w:rPr>
          <w:rFonts w:ascii="Times New Roman" w:hAnsi="Times New Roman" w:cs="Times New Roman"/>
          <w:sz w:val="24"/>
          <w:szCs w:val="24"/>
        </w:rPr>
        <w:t>ervice p</w:t>
      </w:r>
      <w:r>
        <w:rPr>
          <w:rFonts w:ascii="Times New Roman" w:hAnsi="Times New Roman" w:cs="Times New Roman"/>
          <w:sz w:val="24"/>
          <w:szCs w:val="24"/>
        </w:rPr>
        <w:t xml:space="preserve">rovided by the Palm Beach County government encompasses several programs </w:t>
      </w:r>
      <w:r w:rsidR="00B73631">
        <w:rPr>
          <w:rFonts w:ascii="Times New Roman" w:hAnsi="Times New Roman" w:cs="Times New Roman"/>
          <w:sz w:val="24"/>
          <w:szCs w:val="24"/>
        </w:rPr>
        <w:t xml:space="preserve">that are </w:t>
      </w:r>
      <w:r w:rsidR="00B73631">
        <w:rPr>
          <w:rFonts w:ascii="Times New Roman" w:hAnsi="Times New Roman"/>
          <w:sz w:val="24"/>
          <w:szCs w:val="24"/>
        </w:rPr>
        <w:t xml:space="preserve">aimed at </w:t>
      </w:r>
      <w:r w:rsidR="00B73631">
        <w:rPr>
          <w:rFonts w:ascii="Times New Roman" w:hAnsi="Times New Roman" w:cs="Times New Roman"/>
          <w:sz w:val="24"/>
          <w:szCs w:val="24"/>
        </w:rPr>
        <w:t xml:space="preserve">increasing the access of citizens to justice, ending the social problem of crime by identifying the problems and proving solutions </w:t>
      </w:r>
      <w:r w:rsidR="005A4970">
        <w:rPr>
          <w:rFonts w:ascii="Times New Roman" w:hAnsi="Times New Roman" w:cs="Times New Roman"/>
          <w:sz w:val="24"/>
          <w:szCs w:val="24"/>
        </w:rPr>
        <w:t>in its distinct demographics</w:t>
      </w:r>
      <w:r w:rsidR="003A4593">
        <w:rPr>
          <w:rFonts w:ascii="Times New Roman" w:hAnsi="Times New Roman" w:cs="Times New Roman"/>
          <w:sz w:val="24"/>
          <w:szCs w:val="24"/>
        </w:rPr>
        <w:t>,</w:t>
      </w:r>
      <w:r w:rsidR="005A4970">
        <w:rPr>
          <w:rFonts w:ascii="Times New Roman" w:hAnsi="Times New Roman" w:cs="Times New Roman"/>
          <w:sz w:val="24"/>
          <w:szCs w:val="24"/>
        </w:rPr>
        <w:t xml:space="preserve"> for instance</w:t>
      </w:r>
      <w:r w:rsidR="003A4593">
        <w:rPr>
          <w:rFonts w:ascii="Times New Roman" w:hAnsi="Times New Roman" w:cs="Times New Roman"/>
          <w:sz w:val="24"/>
          <w:szCs w:val="24"/>
        </w:rPr>
        <w:t>,</w:t>
      </w:r>
      <w:r w:rsidR="00B73631">
        <w:rPr>
          <w:rFonts w:ascii="Times New Roman" w:hAnsi="Times New Roman" w:cs="Times New Roman"/>
          <w:sz w:val="24"/>
          <w:szCs w:val="24"/>
        </w:rPr>
        <w:t xml:space="preserve"> </w:t>
      </w:r>
      <w:r w:rsidR="00B73631">
        <w:rPr>
          <w:rFonts w:ascii="Times New Roman" w:hAnsi="Times New Roman"/>
          <w:sz w:val="24"/>
          <w:szCs w:val="24"/>
        </w:rPr>
        <w:t xml:space="preserve">bringing justice to children and the elderly (Palm Beach County, 2017). </w:t>
      </w:r>
      <w:r w:rsidR="005A4970">
        <w:rPr>
          <w:rFonts w:ascii="Times New Roman" w:hAnsi="Times New Roman"/>
          <w:sz w:val="24"/>
          <w:szCs w:val="24"/>
        </w:rPr>
        <w:t xml:space="preserve">In other words, </w:t>
      </w:r>
      <w:r>
        <w:rPr>
          <w:rFonts w:ascii="Times New Roman" w:hAnsi="Times New Roman"/>
          <w:sz w:val="24"/>
          <w:szCs w:val="24"/>
        </w:rPr>
        <w:t xml:space="preserve">it provides skills and technical assistance to </w:t>
      </w:r>
      <w:r w:rsidR="005A4970">
        <w:rPr>
          <w:rFonts w:ascii="Times New Roman" w:hAnsi="Times New Roman"/>
          <w:sz w:val="24"/>
          <w:szCs w:val="24"/>
        </w:rPr>
        <w:t>citizens</w:t>
      </w:r>
      <w:r>
        <w:rPr>
          <w:rFonts w:ascii="Times New Roman" w:hAnsi="Times New Roman"/>
          <w:sz w:val="24"/>
          <w:szCs w:val="24"/>
        </w:rPr>
        <w:t xml:space="preserve"> necessary for seeking</w:t>
      </w:r>
      <w:r w:rsidR="005A4970">
        <w:rPr>
          <w:rFonts w:ascii="Times New Roman" w:hAnsi="Times New Roman"/>
          <w:sz w:val="24"/>
          <w:szCs w:val="24"/>
        </w:rPr>
        <w:t xml:space="preserve"> future careers hence impacting t</w:t>
      </w:r>
      <w:r>
        <w:rPr>
          <w:rFonts w:ascii="Times New Roman" w:hAnsi="Times New Roman"/>
          <w:sz w:val="24"/>
          <w:szCs w:val="24"/>
        </w:rPr>
        <w:t xml:space="preserve">he </w:t>
      </w:r>
      <w:r w:rsidR="005A4970">
        <w:rPr>
          <w:rFonts w:ascii="Times New Roman" w:hAnsi="Times New Roman"/>
          <w:sz w:val="24"/>
          <w:szCs w:val="24"/>
        </w:rPr>
        <w:t xml:space="preserve">individuals </w:t>
      </w:r>
      <w:r>
        <w:rPr>
          <w:rFonts w:ascii="Times New Roman" w:hAnsi="Times New Roman"/>
          <w:sz w:val="24"/>
          <w:szCs w:val="24"/>
        </w:rPr>
        <w:t xml:space="preserve">wishing to advance their studies benefit from the programs. </w:t>
      </w:r>
    </w:p>
    <w:p w:rsidR="005A4970" w:rsidRDefault="00BA72EF" w:rsidP="005A4970">
      <w:pPr>
        <w:spacing w:line="480" w:lineRule="auto"/>
        <w:ind w:firstLine="720"/>
        <w:rPr>
          <w:rFonts w:ascii="Times New Roman" w:hAnsi="Times New Roman" w:cs="Times New Roman"/>
          <w:sz w:val="24"/>
          <w:szCs w:val="24"/>
        </w:rPr>
      </w:pPr>
      <w:r>
        <w:rPr>
          <w:rFonts w:ascii="Times New Roman" w:hAnsi="Times New Roman"/>
          <w:sz w:val="24"/>
          <w:szCs w:val="24"/>
        </w:rPr>
        <w:t xml:space="preserve"> </w:t>
      </w:r>
      <w:r w:rsidR="00677FD4">
        <w:rPr>
          <w:rFonts w:ascii="Times New Roman" w:hAnsi="Times New Roman"/>
          <w:sz w:val="24"/>
          <w:szCs w:val="24"/>
        </w:rPr>
        <w:t xml:space="preserve">However, </w:t>
      </w:r>
      <w:r w:rsidR="00677FD4">
        <w:rPr>
          <w:rFonts w:ascii="Times New Roman" w:hAnsi="Times New Roman" w:cs="Times New Roman"/>
          <w:sz w:val="24"/>
          <w:szCs w:val="24"/>
        </w:rPr>
        <w:t>t</w:t>
      </w:r>
      <w:r w:rsidR="005A4970" w:rsidRPr="00144E10">
        <w:rPr>
          <w:rFonts w:ascii="Times New Roman" w:hAnsi="Times New Roman" w:cs="Times New Roman"/>
          <w:sz w:val="24"/>
          <w:szCs w:val="24"/>
        </w:rPr>
        <w:t>he mission a</w:t>
      </w:r>
      <w:r w:rsidR="00677FD4">
        <w:rPr>
          <w:rFonts w:ascii="Times New Roman" w:hAnsi="Times New Roman" w:cs="Times New Roman"/>
          <w:sz w:val="24"/>
          <w:szCs w:val="24"/>
        </w:rPr>
        <w:t xml:space="preserve">nd vision of this program </w:t>
      </w:r>
      <w:r w:rsidR="003A4593">
        <w:rPr>
          <w:rFonts w:ascii="Times New Roman" w:hAnsi="Times New Roman" w:cs="Times New Roman"/>
          <w:sz w:val="24"/>
          <w:szCs w:val="24"/>
        </w:rPr>
        <w:t>are</w:t>
      </w:r>
      <w:r w:rsidR="005A4970" w:rsidRPr="00144E10">
        <w:rPr>
          <w:rFonts w:ascii="Times New Roman" w:hAnsi="Times New Roman" w:cs="Times New Roman"/>
          <w:sz w:val="24"/>
          <w:szCs w:val="24"/>
        </w:rPr>
        <w:t xml:space="preserve"> to enable </w:t>
      </w:r>
      <w:r w:rsidR="003A4593">
        <w:rPr>
          <w:rFonts w:ascii="Times New Roman" w:hAnsi="Times New Roman" w:cs="Times New Roman"/>
          <w:sz w:val="24"/>
          <w:szCs w:val="24"/>
        </w:rPr>
        <w:t xml:space="preserve">the </w:t>
      </w:r>
      <w:r w:rsidR="00677FD4">
        <w:rPr>
          <w:rFonts w:ascii="Times New Roman" w:hAnsi="Times New Roman" w:cs="Times New Roman"/>
          <w:sz w:val="24"/>
          <w:szCs w:val="24"/>
        </w:rPr>
        <w:t xml:space="preserve">reader </w:t>
      </w:r>
      <w:r w:rsidR="003A4593">
        <w:rPr>
          <w:rFonts w:ascii="Times New Roman" w:hAnsi="Times New Roman" w:cs="Times New Roman"/>
          <w:sz w:val="24"/>
          <w:szCs w:val="24"/>
        </w:rPr>
        <w:t xml:space="preserve">to </w:t>
      </w:r>
      <w:r w:rsidR="005A4970" w:rsidRPr="00144E10">
        <w:rPr>
          <w:rFonts w:ascii="Times New Roman" w:hAnsi="Times New Roman" w:cs="Times New Roman"/>
          <w:sz w:val="24"/>
          <w:szCs w:val="24"/>
        </w:rPr>
        <w:t>familiarize themselves on how the principles of accountability, fiscal roles and evidence-based practice are applied to plans concerning criminal justice reform (Vito, G.F. &amp; Higgins, G. E, 2015</w:t>
      </w:r>
      <w:r w:rsidR="005A4970">
        <w:rPr>
          <w:rFonts w:ascii="Times New Roman" w:hAnsi="Times New Roman" w:cs="Times New Roman"/>
          <w:sz w:val="24"/>
          <w:szCs w:val="24"/>
        </w:rPr>
        <w:t>, P2-P2</w:t>
      </w:r>
      <w:r w:rsidR="005A4970" w:rsidRPr="00144E10">
        <w:rPr>
          <w:rFonts w:ascii="Times New Roman" w:hAnsi="Times New Roman" w:cs="Times New Roman"/>
          <w:sz w:val="24"/>
          <w:szCs w:val="24"/>
        </w:rPr>
        <w:t xml:space="preserve">). </w:t>
      </w:r>
    </w:p>
    <w:p w:rsidR="005A4970" w:rsidRDefault="005A4970" w:rsidP="005A4970">
      <w:pPr>
        <w:spacing w:line="480" w:lineRule="auto"/>
        <w:ind w:firstLine="720"/>
        <w:rPr>
          <w:rFonts w:ascii="Times New Roman" w:hAnsi="Times New Roman" w:cs="Times New Roman"/>
          <w:sz w:val="24"/>
          <w:szCs w:val="24"/>
        </w:rPr>
      </w:pPr>
      <w:r w:rsidRPr="00144E10">
        <w:rPr>
          <w:rFonts w:ascii="Times New Roman" w:hAnsi="Times New Roman" w:cs="Times New Roman"/>
          <w:sz w:val="24"/>
          <w:szCs w:val="24"/>
        </w:rPr>
        <w:t xml:space="preserve">The book outlines applicable as well as </w:t>
      </w:r>
      <w:r w:rsidR="003A4593">
        <w:rPr>
          <w:rFonts w:ascii="Times New Roman" w:hAnsi="Times New Roman" w:cs="Times New Roman"/>
          <w:sz w:val="24"/>
          <w:szCs w:val="24"/>
        </w:rPr>
        <w:t xml:space="preserve">the </w:t>
      </w:r>
      <w:r w:rsidRPr="00144E10">
        <w:rPr>
          <w:rFonts w:ascii="Times New Roman" w:hAnsi="Times New Roman" w:cs="Times New Roman"/>
          <w:sz w:val="24"/>
          <w:szCs w:val="24"/>
        </w:rPr>
        <w:t>methodology on how initiatives prior to its adoption and monitoring are determined. In this book, the outcome evaluation helps evaluate the impact of the program as well as determining how much it achieved its goals. The findings or results of the research are key since they are adopted so as to offer guidance decisions to those in charge of making decisions of the policymakers on whether to maintain, expand, or end the program</w:t>
      </w:r>
      <w:r>
        <w:rPr>
          <w:rFonts w:ascii="Times New Roman" w:hAnsi="Times New Roman" w:cs="Times New Roman"/>
          <w:sz w:val="24"/>
          <w:szCs w:val="24"/>
        </w:rPr>
        <w:t xml:space="preserve"> (Vito, G.F. &amp; Higgins, G. E, </w:t>
      </w:r>
      <w:r w:rsidRPr="00144E10">
        <w:rPr>
          <w:rFonts w:ascii="Times New Roman" w:hAnsi="Times New Roman" w:cs="Times New Roman"/>
          <w:sz w:val="24"/>
          <w:szCs w:val="24"/>
        </w:rPr>
        <w:t>2015</w:t>
      </w:r>
      <w:r>
        <w:rPr>
          <w:rFonts w:ascii="Times New Roman" w:hAnsi="Times New Roman" w:cs="Times New Roman"/>
          <w:sz w:val="24"/>
          <w:szCs w:val="24"/>
        </w:rPr>
        <w:t>, P5-P1 and 2)</w:t>
      </w:r>
      <w:r w:rsidRPr="00144E10">
        <w:rPr>
          <w:rFonts w:ascii="Times New Roman" w:hAnsi="Times New Roman" w:cs="Times New Roman"/>
          <w:sz w:val="24"/>
          <w:szCs w:val="24"/>
        </w:rPr>
        <w:t xml:space="preserve">. </w:t>
      </w:r>
    </w:p>
    <w:p w:rsidR="00FA3429" w:rsidRDefault="00BA72EF" w:rsidP="00FA3429">
      <w:pPr>
        <w:spacing w:line="480" w:lineRule="auto"/>
        <w:rPr>
          <w:rFonts w:ascii="Times New Roman" w:hAnsi="Times New Roman"/>
          <w:sz w:val="24"/>
          <w:szCs w:val="24"/>
        </w:rPr>
      </w:pPr>
      <w:r>
        <w:rPr>
          <w:rFonts w:ascii="Times New Roman" w:hAnsi="Times New Roman"/>
          <w:sz w:val="24"/>
          <w:szCs w:val="24"/>
        </w:rPr>
        <w:t xml:space="preserve">    </w:t>
      </w:r>
      <w:r w:rsidR="00FA3429">
        <w:rPr>
          <w:rFonts w:ascii="Times New Roman" w:hAnsi="Times New Roman"/>
          <w:sz w:val="24"/>
          <w:szCs w:val="24"/>
        </w:rPr>
        <w:t>In an effort to achieve the above</w:t>
      </w:r>
      <w:r w:rsidR="003A4593">
        <w:rPr>
          <w:rFonts w:ascii="Times New Roman" w:hAnsi="Times New Roman"/>
          <w:sz w:val="24"/>
          <w:szCs w:val="24"/>
        </w:rPr>
        <w:t>-</w:t>
      </w:r>
      <w:r>
        <w:rPr>
          <w:rFonts w:ascii="Times New Roman" w:hAnsi="Times New Roman"/>
          <w:sz w:val="24"/>
          <w:szCs w:val="24"/>
        </w:rPr>
        <w:t>intended goals, the Palm Beach County CJS has organized its services around the issues in the criminal justice system that affects the community. As a result, the mentoring</w:t>
      </w:r>
      <w:r w:rsidR="003A4593">
        <w:rPr>
          <w:rFonts w:ascii="Times New Roman" w:hAnsi="Times New Roman"/>
          <w:sz w:val="24"/>
          <w:szCs w:val="24"/>
        </w:rPr>
        <w:t>, legal representation, counsel</w:t>
      </w:r>
      <w:r>
        <w:rPr>
          <w:rFonts w:ascii="Times New Roman" w:hAnsi="Times New Roman"/>
          <w:sz w:val="24"/>
          <w:szCs w:val="24"/>
        </w:rPr>
        <w:t xml:space="preserve">ing, and psychological testing and evaluation are designed in order to achieve specific outcomes.  Consequently, crime prevention, child protection and support system for the social problem are realized. Meanwhile, an assessment of </w:t>
      </w:r>
      <w:r>
        <w:rPr>
          <w:rFonts w:ascii="Times New Roman" w:hAnsi="Times New Roman"/>
          <w:sz w:val="24"/>
          <w:szCs w:val="24"/>
        </w:rPr>
        <w:lastRenderedPageBreak/>
        <w:t>the specificity and measurability of the goals of the CJS are aimed at focusing on its outcomes (Bergseth, &amp;Bouffard, 2012).</w:t>
      </w:r>
    </w:p>
    <w:p w:rsidR="00B50A01" w:rsidRDefault="00264170" w:rsidP="00FA3429">
      <w:pPr>
        <w:spacing w:line="480" w:lineRule="auto"/>
        <w:ind w:firstLine="720"/>
        <w:rPr>
          <w:rFonts w:ascii="Times New Roman" w:hAnsi="Times New Roman"/>
          <w:sz w:val="24"/>
          <w:szCs w:val="24"/>
        </w:rPr>
      </w:pPr>
      <w:r>
        <w:rPr>
          <w:rFonts w:ascii="Times New Roman" w:hAnsi="Times New Roman"/>
          <w:sz w:val="24"/>
          <w:szCs w:val="24"/>
        </w:rPr>
        <w:t>In summary</w:t>
      </w:r>
      <w:r w:rsidR="007377FD">
        <w:rPr>
          <w:rFonts w:ascii="Times New Roman" w:hAnsi="Times New Roman"/>
          <w:sz w:val="24"/>
          <w:szCs w:val="24"/>
        </w:rPr>
        <w:t xml:space="preserve">, the above information clearly shows the importance of CJS programs in the community through its sub-programs in improving the effectiveness of the criminal justice system in the county. </w:t>
      </w:r>
      <w:r>
        <w:rPr>
          <w:rFonts w:ascii="Times New Roman" w:hAnsi="Times New Roman"/>
          <w:sz w:val="24"/>
          <w:szCs w:val="24"/>
        </w:rPr>
        <w:t>Basically</w:t>
      </w:r>
      <w:r w:rsidR="007377FD">
        <w:rPr>
          <w:rFonts w:ascii="Times New Roman" w:hAnsi="Times New Roman"/>
          <w:sz w:val="24"/>
          <w:szCs w:val="24"/>
        </w:rPr>
        <w:t>, focusing on the goals of the program enhance the measurability a</w:t>
      </w:r>
      <w:r w:rsidR="00FA3429">
        <w:rPr>
          <w:rFonts w:ascii="Times New Roman" w:hAnsi="Times New Roman"/>
          <w:sz w:val="24"/>
          <w:szCs w:val="24"/>
        </w:rPr>
        <w:t xml:space="preserve">nd evaluation based on outcomes. Also, </w:t>
      </w:r>
      <w:r w:rsidR="00F1770C" w:rsidRPr="00144E10">
        <w:rPr>
          <w:rFonts w:ascii="Times New Roman" w:hAnsi="Times New Roman" w:cs="Times New Roman"/>
          <w:sz w:val="24"/>
          <w:szCs w:val="24"/>
        </w:rPr>
        <w:t xml:space="preserve">the program result assessment would perhaps incorporate and evaluate the use of qualitative research techniques and several types of research designs based on credibility, clarity, and fairness. </w:t>
      </w:r>
    </w:p>
    <w:p w:rsidR="00FA3429" w:rsidRPr="00FA3429" w:rsidRDefault="00FA3429" w:rsidP="00FA3429">
      <w:pPr>
        <w:spacing w:line="480" w:lineRule="auto"/>
        <w:ind w:firstLine="720"/>
        <w:rPr>
          <w:rFonts w:ascii="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p>
    <w:p w:rsidR="00FA3429" w:rsidRDefault="00FA3429" w:rsidP="00FA3429">
      <w:pPr>
        <w:spacing w:line="48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References</w:t>
      </w:r>
      <w:r>
        <w:rPr>
          <w:rFonts w:ascii="Times New Roman" w:hAnsi="Times New Roman"/>
          <w:sz w:val="24"/>
          <w:szCs w:val="24"/>
        </w:rPr>
        <w:tab/>
      </w:r>
    </w:p>
    <w:p w:rsidR="00FA3429" w:rsidRDefault="00FA3429" w:rsidP="00FA3429">
      <w:pPr>
        <w:spacing w:line="480" w:lineRule="auto"/>
        <w:ind w:left="720" w:hanging="720"/>
        <w:rPr>
          <w:rFonts w:ascii="Times New Roman" w:eastAsia="Calibri" w:hAnsi="Times New Roman"/>
          <w:sz w:val="24"/>
          <w:szCs w:val="24"/>
        </w:rPr>
      </w:pPr>
      <w:r>
        <w:rPr>
          <w:rFonts w:ascii="Times New Roman" w:hAnsi="Times New Roman"/>
          <w:sz w:val="24"/>
          <w:szCs w:val="24"/>
        </w:rPr>
        <w:t xml:space="preserve">Bergseth, K. J., &amp; Bouffard, J.A. (2012). Examining the effectiveness of a restorative justice program for various types of juvenile offenders. </w:t>
      </w:r>
      <w:r>
        <w:rPr>
          <w:rFonts w:ascii="Times New Roman" w:hAnsi="Times New Roman"/>
          <w:i/>
          <w:sz w:val="24"/>
          <w:szCs w:val="24"/>
        </w:rPr>
        <w:t>International Journal of Offender Therapy and Comparative Criminology, 57</w:t>
      </w:r>
      <w:r>
        <w:rPr>
          <w:rFonts w:ascii="Times New Roman" w:hAnsi="Times New Roman"/>
          <w:sz w:val="24"/>
          <w:szCs w:val="24"/>
        </w:rPr>
        <w:t>, (9), 1054-1075. DOI: 10.1177/0306624X12453551</w:t>
      </w:r>
    </w:p>
    <w:p w:rsidR="00FA3429" w:rsidRDefault="00FA3429" w:rsidP="00FA3429">
      <w:pPr>
        <w:spacing w:line="480" w:lineRule="auto"/>
        <w:ind w:left="720" w:hanging="720"/>
        <w:rPr>
          <w:rFonts w:ascii="Times New Roman" w:hAnsi="Times New Roman"/>
          <w:sz w:val="24"/>
          <w:szCs w:val="24"/>
        </w:rPr>
      </w:pPr>
      <w:r>
        <w:rPr>
          <w:rFonts w:ascii="Times New Roman" w:hAnsi="Times New Roman"/>
          <w:sz w:val="24"/>
          <w:szCs w:val="24"/>
        </w:rPr>
        <w:t>Palm Beach County (2017). Public safety – justice services. Retrieved from http://discover.pbcgov.org/publicsafety/justiceservices/Pages/default.aspx</w:t>
      </w:r>
    </w:p>
    <w:p w:rsidR="00B50A01" w:rsidRPr="00FA3429" w:rsidRDefault="00FA3429" w:rsidP="00FA3429">
      <w:pPr>
        <w:spacing w:line="480" w:lineRule="auto"/>
        <w:ind w:left="720" w:hanging="720"/>
        <w:rPr>
          <w:rFonts w:ascii="Times New Roman" w:hAnsi="Times New Roman"/>
          <w:sz w:val="24"/>
          <w:szCs w:val="24"/>
        </w:rPr>
      </w:pPr>
      <w:r>
        <w:rPr>
          <w:rFonts w:ascii="Times New Roman" w:hAnsi="Times New Roman"/>
          <w:sz w:val="24"/>
          <w:szCs w:val="24"/>
        </w:rPr>
        <w:t xml:space="preserve">Vito, G. F. &amp; Higgins, G. E. (2015). </w:t>
      </w:r>
      <w:r>
        <w:rPr>
          <w:rFonts w:ascii="Times New Roman" w:hAnsi="Times New Roman"/>
          <w:i/>
          <w:sz w:val="24"/>
          <w:szCs w:val="24"/>
        </w:rPr>
        <w:t xml:space="preserve">Practical Program Evaluation for Criminal </w:t>
      </w:r>
      <w:proofErr w:type="spellStart"/>
      <w:r>
        <w:rPr>
          <w:rFonts w:ascii="Times New Roman" w:hAnsi="Times New Roman"/>
          <w:i/>
          <w:sz w:val="24"/>
          <w:szCs w:val="24"/>
        </w:rPr>
        <w:t>Justice</w:t>
      </w:r>
      <w:r>
        <w:rPr>
          <w:rFonts w:ascii="Times New Roman" w:hAnsi="Times New Roman"/>
          <w:sz w:val="24"/>
          <w:szCs w:val="24"/>
        </w:rPr>
        <w:t>.Waltham</w:t>
      </w:r>
      <w:proofErr w:type="spellEnd"/>
      <w:r>
        <w:rPr>
          <w:rFonts w:ascii="Times New Roman" w:hAnsi="Times New Roman"/>
          <w:sz w:val="24"/>
          <w:szCs w:val="24"/>
        </w:rPr>
        <w:t xml:space="preserve">, MA: Elsevier. </w:t>
      </w:r>
      <w:r w:rsidR="00EC10C5" w:rsidRPr="00144E10">
        <w:rPr>
          <w:rFonts w:ascii="Times New Roman" w:hAnsi="Times New Roman" w:cs="Times New Roman"/>
          <w:sz w:val="24"/>
          <w:szCs w:val="24"/>
        </w:rPr>
        <w:t>P</w:t>
      </w:r>
      <w:r w:rsidR="00B50A01" w:rsidRPr="00144E10">
        <w:rPr>
          <w:rFonts w:ascii="Times New Roman" w:hAnsi="Times New Roman" w:cs="Times New Roman"/>
          <w:sz w:val="24"/>
          <w:szCs w:val="24"/>
        </w:rPr>
        <w:t>2-</w:t>
      </w:r>
      <w:r w:rsidR="00EC10C5" w:rsidRPr="00144E10">
        <w:rPr>
          <w:rFonts w:ascii="Times New Roman" w:hAnsi="Times New Roman" w:cs="Times New Roman"/>
          <w:sz w:val="24"/>
          <w:szCs w:val="24"/>
        </w:rPr>
        <w:t>p1, P</w:t>
      </w:r>
      <w:r w:rsidR="00B50A01" w:rsidRPr="00144E10">
        <w:rPr>
          <w:rFonts w:ascii="Times New Roman" w:hAnsi="Times New Roman" w:cs="Times New Roman"/>
          <w:sz w:val="24"/>
          <w:szCs w:val="24"/>
        </w:rPr>
        <w:t>5</w:t>
      </w:r>
      <w:r w:rsidR="002A7C7E">
        <w:rPr>
          <w:rFonts w:ascii="Times New Roman" w:hAnsi="Times New Roman" w:cs="Times New Roman"/>
          <w:sz w:val="24"/>
          <w:szCs w:val="24"/>
        </w:rPr>
        <w:t xml:space="preserve">-P1 and </w:t>
      </w:r>
      <w:r w:rsidR="00EC10C5" w:rsidRPr="00144E10">
        <w:rPr>
          <w:rFonts w:ascii="Times New Roman" w:hAnsi="Times New Roman" w:cs="Times New Roman"/>
          <w:sz w:val="24"/>
          <w:szCs w:val="24"/>
        </w:rPr>
        <w:t>2</w:t>
      </w:r>
      <w:r w:rsidR="002A7C7E">
        <w:rPr>
          <w:rFonts w:ascii="Times New Roman" w:hAnsi="Times New Roman" w:cs="Times New Roman"/>
          <w:sz w:val="24"/>
          <w:szCs w:val="24"/>
        </w:rPr>
        <w:t xml:space="preserve">. </w:t>
      </w:r>
    </w:p>
    <w:sectPr w:rsidR="00B50A01" w:rsidRPr="00FA34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E5" w:rsidRDefault="00FF1BE5" w:rsidP="00EC10C5">
      <w:pPr>
        <w:spacing w:after="0" w:line="240" w:lineRule="auto"/>
      </w:pPr>
      <w:r>
        <w:separator/>
      </w:r>
    </w:p>
  </w:endnote>
  <w:endnote w:type="continuationSeparator" w:id="0">
    <w:p w:rsidR="00FF1BE5" w:rsidRDefault="00FF1BE5" w:rsidP="00EC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E5" w:rsidRDefault="00FF1BE5" w:rsidP="00EC10C5">
      <w:pPr>
        <w:spacing w:after="0" w:line="240" w:lineRule="auto"/>
      </w:pPr>
      <w:r>
        <w:separator/>
      </w:r>
    </w:p>
  </w:footnote>
  <w:footnote w:type="continuationSeparator" w:id="0">
    <w:p w:rsidR="00FF1BE5" w:rsidRDefault="00FF1BE5" w:rsidP="00EC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C5" w:rsidRPr="00EC10C5" w:rsidRDefault="00EC10C5" w:rsidP="00EC10C5">
    <w:pPr>
      <w:pStyle w:val="Heade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C10C5">
      <w:rPr>
        <w:rFonts w:ascii="Times New Roman" w:hAnsi="Times New Roman" w:cs="Times New Roman"/>
        <w:sz w:val="24"/>
        <w:szCs w:val="24"/>
      </w:rPr>
      <w:t>Running Header: Program Evaluation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D3"/>
    <w:rsid w:val="000E668A"/>
    <w:rsid w:val="000F523B"/>
    <w:rsid w:val="00144E10"/>
    <w:rsid w:val="00163EE8"/>
    <w:rsid w:val="001B3300"/>
    <w:rsid w:val="00264170"/>
    <w:rsid w:val="002A6334"/>
    <w:rsid w:val="002A7C7E"/>
    <w:rsid w:val="003A4593"/>
    <w:rsid w:val="003B2312"/>
    <w:rsid w:val="003D1958"/>
    <w:rsid w:val="00423874"/>
    <w:rsid w:val="00434043"/>
    <w:rsid w:val="004A26B1"/>
    <w:rsid w:val="004C44E8"/>
    <w:rsid w:val="005A4970"/>
    <w:rsid w:val="005A6038"/>
    <w:rsid w:val="00677FD4"/>
    <w:rsid w:val="007377FD"/>
    <w:rsid w:val="00827E6C"/>
    <w:rsid w:val="00865DF0"/>
    <w:rsid w:val="00872027"/>
    <w:rsid w:val="008D62D3"/>
    <w:rsid w:val="00995E5F"/>
    <w:rsid w:val="00996068"/>
    <w:rsid w:val="009B252A"/>
    <w:rsid w:val="00A3608C"/>
    <w:rsid w:val="00AF742A"/>
    <w:rsid w:val="00B40208"/>
    <w:rsid w:val="00B50A01"/>
    <w:rsid w:val="00B73631"/>
    <w:rsid w:val="00BA72EF"/>
    <w:rsid w:val="00BC3740"/>
    <w:rsid w:val="00C44D94"/>
    <w:rsid w:val="00C45C36"/>
    <w:rsid w:val="00C83662"/>
    <w:rsid w:val="00CF7B6F"/>
    <w:rsid w:val="00D41D8D"/>
    <w:rsid w:val="00D47A4C"/>
    <w:rsid w:val="00EC10C5"/>
    <w:rsid w:val="00EC557E"/>
    <w:rsid w:val="00F1770C"/>
    <w:rsid w:val="00FA3429"/>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0C5"/>
  </w:style>
  <w:style w:type="paragraph" w:styleId="Footer">
    <w:name w:val="footer"/>
    <w:basedOn w:val="Normal"/>
    <w:link w:val="FooterChar"/>
    <w:uiPriority w:val="99"/>
    <w:unhideWhenUsed/>
    <w:rsid w:val="00EC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0C5"/>
  </w:style>
  <w:style w:type="paragraph" w:styleId="Footer">
    <w:name w:val="footer"/>
    <w:basedOn w:val="Normal"/>
    <w:link w:val="FooterChar"/>
    <w:uiPriority w:val="99"/>
    <w:unhideWhenUsed/>
    <w:rsid w:val="00EC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8648">
      <w:bodyDiv w:val="1"/>
      <w:marLeft w:val="0"/>
      <w:marRight w:val="0"/>
      <w:marTop w:val="0"/>
      <w:marBottom w:val="0"/>
      <w:divBdr>
        <w:top w:val="none" w:sz="0" w:space="0" w:color="auto"/>
        <w:left w:val="none" w:sz="0" w:space="0" w:color="auto"/>
        <w:bottom w:val="none" w:sz="0" w:space="0" w:color="auto"/>
        <w:right w:val="none" w:sz="0" w:space="0" w:color="auto"/>
      </w:divBdr>
    </w:div>
    <w:div w:id="493685417">
      <w:bodyDiv w:val="1"/>
      <w:marLeft w:val="0"/>
      <w:marRight w:val="0"/>
      <w:marTop w:val="0"/>
      <w:marBottom w:val="0"/>
      <w:divBdr>
        <w:top w:val="none" w:sz="0" w:space="0" w:color="auto"/>
        <w:left w:val="none" w:sz="0" w:space="0" w:color="auto"/>
        <w:bottom w:val="none" w:sz="0" w:space="0" w:color="auto"/>
        <w:right w:val="none" w:sz="0" w:space="0" w:color="auto"/>
      </w:divBdr>
    </w:div>
    <w:div w:id="1033842125">
      <w:bodyDiv w:val="1"/>
      <w:marLeft w:val="0"/>
      <w:marRight w:val="0"/>
      <w:marTop w:val="0"/>
      <w:marBottom w:val="0"/>
      <w:divBdr>
        <w:top w:val="none" w:sz="0" w:space="0" w:color="auto"/>
        <w:left w:val="none" w:sz="0" w:space="0" w:color="auto"/>
        <w:bottom w:val="none" w:sz="0" w:space="0" w:color="auto"/>
        <w:right w:val="none" w:sz="0" w:space="0" w:color="auto"/>
      </w:divBdr>
    </w:div>
    <w:div w:id="166339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KIMAIYO</dc:creator>
  <cp:lastModifiedBy>SC Al Pacino</cp:lastModifiedBy>
  <cp:revision>2</cp:revision>
  <dcterms:created xsi:type="dcterms:W3CDTF">2018-03-28T16:01:00Z</dcterms:created>
  <dcterms:modified xsi:type="dcterms:W3CDTF">2018-03-28T16:01:00Z</dcterms:modified>
</cp:coreProperties>
</file>