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D65" w:rsidRPr="00B41D65" w:rsidRDefault="008E4C2A" w:rsidP="00B41D65">
      <w:pPr>
        <w:shd w:val="clear" w:color="auto" w:fill="FFFFFF"/>
        <w:rPr>
          <w:rFonts w:asciiTheme="majorBidi" w:eastAsia="Times New Roman" w:hAnsiTheme="majorBidi" w:cstheme="majorBidi"/>
          <w:color w:val="000000"/>
        </w:rPr>
      </w:pPr>
      <w:r>
        <w:rPr>
          <w:rFonts w:asciiTheme="majorBidi" w:eastAsia="Times New Roman" w:hAnsiTheme="majorBidi" w:cstheme="majorBidi"/>
          <w:color w:val="000000"/>
          <w:bdr w:val="none" w:sz="0" w:space="0" w:color="auto" w:frame="1"/>
          <w:shd w:val="clear" w:color="auto" w:fill="FFFFFF"/>
        </w:rPr>
        <w:t>This is</w:t>
      </w:r>
      <w:bookmarkStart w:id="0" w:name="_GoBack"/>
      <w:bookmarkEnd w:id="0"/>
      <w:r w:rsidR="00B41D65">
        <w:rPr>
          <w:rFonts w:asciiTheme="majorBidi" w:eastAsia="Times New Roman" w:hAnsiTheme="majorBidi" w:cstheme="majorBidi"/>
          <w:color w:val="000000"/>
          <w:bdr w:val="none" w:sz="0" w:space="0" w:color="auto" w:frame="1"/>
          <w:shd w:val="clear" w:color="auto" w:fill="FFFFFF"/>
        </w:rPr>
        <w:t xml:space="preserve"> business case. </w:t>
      </w:r>
      <w:r w:rsidR="00B41D65" w:rsidRPr="00B41D65">
        <w:rPr>
          <w:rFonts w:asciiTheme="majorBidi" w:eastAsia="Times New Roman" w:hAnsiTheme="majorBidi" w:cstheme="majorBidi"/>
          <w:color w:val="000000"/>
          <w:bdr w:val="none" w:sz="0" w:space="0" w:color="auto" w:frame="1"/>
          <w:shd w:val="clear" w:color="auto" w:fill="FFFFFF"/>
        </w:rPr>
        <w:t>Use the feedback received from your first business case assignments.  Again, part of this course is critical thinking, which means you will have to look at the whole picture regarding this project.   </w:t>
      </w:r>
      <w:r w:rsidR="00B41D65" w:rsidRPr="00B41D65">
        <w:rPr>
          <w:rFonts w:asciiTheme="majorBidi" w:eastAsia="Times New Roman" w:hAnsiTheme="majorBidi" w:cstheme="majorBidi"/>
          <w:b/>
          <w:bCs/>
          <w:color w:val="000000"/>
          <w:bdr w:val="none" w:sz="0" w:space="0" w:color="auto" w:frame="1"/>
          <w:shd w:val="clear" w:color="auto" w:fill="FFFF00"/>
        </w:rPr>
        <w:t>This assignment will be graded harder than the last business case!</w:t>
      </w:r>
      <w:r w:rsidR="00B41D65" w:rsidRPr="00B41D65">
        <w:rPr>
          <w:rFonts w:asciiTheme="majorBidi" w:eastAsia="Times New Roman" w:hAnsiTheme="majorBidi" w:cstheme="majorBidi"/>
          <w:color w:val="000000"/>
          <w:bdr w:val="none" w:sz="0" w:space="0" w:color="auto" w:frame="1"/>
          <w:shd w:val="clear" w:color="auto" w:fill="FFFFFF"/>
        </w:rPr>
        <w:t xml:space="preserve">  This is a </w:t>
      </w:r>
      <w:proofErr w:type="gramStart"/>
      <w:r w:rsidR="00B41D65" w:rsidRPr="00B41D65">
        <w:rPr>
          <w:rFonts w:asciiTheme="majorBidi" w:eastAsia="Times New Roman" w:hAnsiTheme="majorBidi" w:cstheme="majorBidi"/>
          <w:color w:val="000000"/>
          <w:bdr w:val="none" w:sz="0" w:space="0" w:color="auto" w:frame="1"/>
          <w:shd w:val="clear" w:color="auto" w:fill="FFFFFF"/>
        </w:rPr>
        <w:t>FIFTY point</w:t>
      </w:r>
      <w:proofErr w:type="gramEnd"/>
      <w:r w:rsidR="00B41D65" w:rsidRPr="00B41D65">
        <w:rPr>
          <w:rFonts w:asciiTheme="majorBidi" w:eastAsia="Times New Roman" w:hAnsiTheme="majorBidi" w:cstheme="majorBidi"/>
          <w:color w:val="000000"/>
          <w:bdr w:val="none" w:sz="0" w:space="0" w:color="auto" w:frame="1"/>
          <w:shd w:val="clear" w:color="auto" w:fill="FFFFFF"/>
        </w:rPr>
        <w:t xml:space="preserve"> assignment if you provide just the basic information (i.e. one or two sentences for each section that are vague) you will are looking at earning about half the points for this assignment. </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You received an email (Microsoft Office Upgrade Business Case Exercise- attached below) from a Senior Manager about the company's old Microsoft Office 97 software</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 </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 xml:space="preserve">Develop a Business Case (Using </w:t>
      </w:r>
      <w:proofErr w:type="gramStart"/>
      <w:r w:rsidRPr="00B41D65">
        <w:rPr>
          <w:rFonts w:asciiTheme="majorBidi" w:eastAsia="Times New Roman" w:hAnsiTheme="majorBidi" w:cstheme="majorBidi"/>
          <w:color w:val="000000"/>
        </w:rPr>
        <w:t>the  Business</w:t>
      </w:r>
      <w:proofErr w:type="gramEnd"/>
      <w:r w:rsidRPr="00B41D65">
        <w:rPr>
          <w:rFonts w:asciiTheme="majorBidi" w:eastAsia="Times New Roman" w:hAnsiTheme="majorBidi" w:cstheme="majorBidi"/>
          <w:color w:val="000000"/>
        </w:rPr>
        <w:t xml:space="preserve"> Case MS Office Upgrade document - attached below) and use the two spreadsheets attached to determine the TCO and ROI for in-house and on-line solutions for an Office Upgrade  </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Import the TCO solution for the chosen solution into the Business Case document.  Submit both spreadsheets and the business case document.  </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Your Benefits for each year for both spreadsheets are:</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Year 1 - $0</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Year 2 - $600,000</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Year 3 - 1,274,000</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Year 4 - 3,127,000 </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Provide the ROI ratio for both spreadsheets </w:t>
      </w:r>
    </w:p>
    <w:p w:rsidR="00B41D65" w:rsidRPr="00B41D65" w:rsidRDefault="00B41D65" w:rsidP="00B41D65">
      <w:pPr>
        <w:shd w:val="clear" w:color="auto" w:fill="FFFFFF"/>
        <w:rPr>
          <w:rFonts w:asciiTheme="majorBidi" w:eastAsia="Times New Roman" w:hAnsiTheme="majorBidi" w:cstheme="majorBidi"/>
          <w:color w:val="000000"/>
        </w:rPr>
      </w:pPr>
      <w:r w:rsidRPr="00B41D65">
        <w:rPr>
          <w:rFonts w:asciiTheme="majorBidi" w:eastAsia="Times New Roman" w:hAnsiTheme="majorBidi" w:cstheme="majorBidi"/>
          <w:color w:val="000000"/>
          <w:bdr w:val="none" w:sz="0" w:space="0" w:color="auto" w:frame="1"/>
        </w:rPr>
        <w:t>Use and submit the two spreadsheets attached to determine the TCO and ROI for in-house and </w:t>
      </w:r>
      <w:r w:rsidRPr="00B41D65">
        <w:rPr>
          <w:rFonts w:asciiTheme="majorBidi" w:eastAsia="Times New Roman" w:hAnsiTheme="majorBidi" w:cstheme="majorBidi"/>
          <w:color w:val="000000"/>
        </w:rPr>
        <w:t>on-line</w:t>
      </w:r>
      <w:r w:rsidRPr="00B41D65">
        <w:rPr>
          <w:rFonts w:asciiTheme="majorBidi" w:eastAsia="Times New Roman" w:hAnsiTheme="majorBidi" w:cstheme="majorBidi"/>
          <w:color w:val="000000"/>
          <w:bdr w:val="none" w:sz="0" w:space="0" w:color="auto" w:frame="1"/>
        </w:rPr>
        <w:t> (NOTE there are two tabs on each spreadsheet)</w:t>
      </w:r>
    </w:p>
    <w:p w:rsidR="00B41D65" w:rsidRDefault="00B41D65" w:rsidP="00B41D65">
      <w:pPr>
        <w:shd w:val="clear" w:color="auto" w:fill="FFFFFF"/>
        <w:spacing w:after="60"/>
        <w:rPr>
          <w:rFonts w:asciiTheme="majorBidi" w:eastAsia="Times New Roman" w:hAnsiTheme="majorBidi" w:cstheme="majorBidi"/>
          <w:b/>
          <w:bCs/>
          <w:color w:val="000000"/>
          <w:bdr w:val="none" w:sz="0" w:space="0" w:color="auto" w:frame="1"/>
        </w:rPr>
      </w:pP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Provide a line chart showing C-Cost &amp; C-Benefits for both spreadsheets- 5pts</w:t>
      </w:r>
    </w:p>
    <w:p w:rsidR="00B41D65" w:rsidRPr="00B41D65" w:rsidRDefault="00B41D65" w:rsidP="00B41D65">
      <w:pPr>
        <w:shd w:val="clear" w:color="auto" w:fill="FFFFFF"/>
        <w:rPr>
          <w:rFonts w:asciiTheme="majorBidi" w:eastAsia="Times New Roman" w:hAnsiTheme="majorBidi" w:cstheme="majorBidi"/>
          <w:color w:val="000000"/>
        </w:rPr>
      </w:pPr>
      <w:r w:rsidRPr="00B41D65">
        <w:rPr>
          <w:rFonts w:asciiTheme="majorBidi" w:eastAsia="Times New Roman" w:hAnsiTheme="majorBidi" w:cstheme="majorBidi"/>
          <w:color w:val="000000"/>
        </w:rPr>
        <w:t>Use </w:t>
      </w:r>
      <w:hyperlink r:id="rId4" w:tgtFrame="_blank" w:tooltip="Salary website" w:history="1">
        <w:r w:rsidRPr="00B41D65">
          <w:rPr>
            <w:rFonts w:asciiTheme="majorBidi" w:eastAsia="Times New Roman" w:hAnsiTheme="majorBidi" w:cstheme="majorBidi"/>
            <w:color w:val="455E30"/>
            <w:u w:val="single"/>
            <w:bdr w:val="none" w:sz="0" w:space="0" w:color="auto" w:frame="1"/>
          </w:rPr>
          <w:t>Salary.com </w:t>
        </w:r>
      </w:hyperlink>
      <w:r w:rsidRPr="00B41D65">
        <w:rPr>
          <w:rFonts w:asciiTheme="majorBidi" w:eastAsia="Times New Roman" w:hAnsiTheme="majorBidi" w:cstheme="majorBidi"/>
          <w:color w:val="000000"/>
        </w:rPr>
        <w:t>to find Salary ranges for your personnel, cal</w:t>
      </w:r>
      <w:r w:rsidRPr="00B41D65">
        <w:rPr>
          <w:rFonts w:asciiTheme="majorBidi" w:eastAsia="Times New Roman" w:hAnsiTheme="majorBidi" w:cstheme="majorBidi"/>
          <w:color w:val="000000"/>
          <w:bdr w:val="none" w:sz="0" w:space="0" w:color="auto" w:frame="1"/>
        </w:rPr>
        <w:t>culate</w:t>
      </w:r>
      <w:r w:rsidRPr="00B41D65">
        <w:rPr>
          <w:rFonts w:asciiTheme="majorBidi" w:eastAsia="Times New Roman" w:hAnsiTheme="majorBidi" w:cstheme="majorBidi"/>
          <w:color w:val="000000"/>
        </w:rPr>
        <w:t> the hourly rate and add 50% to the rate for the burdened costs.    Burdened costs are the overhead for each e</w:t>
      </w:r>
      <w:r w:rsidRPr="00B41D65">
        <w:rPr>
          <w:rFonts w:asciiTheme="majorBidi" w:eastAsia="Times New Roman" w:hAnsiTheme="majorBidi" w:cstheme="majorBidi"/>
          <w:color w:val="000000"/>
          <w:bdr w:val="none" w:sz="0" w:space="0" w:color="auto" w:frame="1"/>
        </w:rPr>
        <w:t>mployee</w:t>
      </w:r>
      <w:r w:rsidRPr="00B41D65">
        <w:rPr>
          <w:rFonts w:asciiTheme="majorBidi" w:eastAsia="Times New Roman" w:hAnsiTheme="majorBidi" w:cstheme="majorBidi"/>
          <w:color w:val="000000"/>
        </w:rPr>
        <w:t xml:space="preserve">; vacation time, insurance, benefits, the cost of providing them a workspace, and equipment (desk, chair, computer, </w:t>
      </w:r>
      <w:proofErr w:type="spellStart"/>
      <w:r w:rsidRPr="00B41D65">
        <w:rPr>
          <w:rFonts w:asciiTheme="majorBidi" w:eastAsia="Times New Roman" w:hAnsiTheme="majorBidi" w:cstheme="majorBidi"/>
          <w:color w:val="000000"/>
        </w:rPr>
        <w:t>etc</w:t>
      </w:r>
      <w:proofErr w:type="spellEnd"/>
      <w:r w:rsidRPr="00B41D65">
        <w:rPr>
          <w:rFonts w:asciiTheme="majorBidi" w:eastAsia="Times New Roman" w:hAnsiTheme="majorBidi" w:cstheme="majorBidi"/>
          <w:color w:val="000000"/>
        </w:rPr>
        <w:t>).  </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Your Benefits for each year are:</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Year 1 - $0</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Year 2 - $600,000</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Year 3 - 1,274,000</w:t>
      </w:r>
    </w:p>
    <w:p w:rsidR="00B41D65" w:rsidRPr="00B41D65" w:rsidRDefault="00B41D65" w:rsidP="00B41D65">
      <w:pPr>
        <w:shd w:val="clear" w:color="auto" w:fill="FFFFFF"/>
        <w:spacing w:after="60"/>
        <w:rPr>
          <w:rFonts w:asciiTheme="majorBidi" w:eastAsia="Times New Roman" w:hAnsiTheme="majorBidi" w:cstheme="majorBidi"/>
          <w:color w:val="000000"/>
        </w:rPr>
      </w:pPr>
      <w:r w:rsidRPr="00B41D65">
        <w:rPr>
          <w:rFonts w:asciiTheme="majorBidi" w:eastAsia="Times New Roman" w:hAnsiTheme="majorBidi" w:cstheme="majorBidi"/>
          <w:color w:val="000000"/>
        </w:rPr>
        <w:t>Year 4 - 3,127,000 </w:t>
      </w:r>
    </w:p>
    <w:p w:rsidR="00B41D65" w:rsidRPr="00B41D65" w:rsidRDefault="00B41D65" w:rsidP="00B41D65">
      <w:pPr>
        <w:rPr>
          <w:rFonts w:ascii="Times New Roman" w:eastAsia="Times New Roman" w:hAnsi="Times New Roman" w:cs="Times New Roman"/>
        </w:rPr>
      </w:pPr>
    </w:p>
    <w:p w:rsidR="00937190" w:rsidRDefault="008E4C2A"/>
    <w:sectPr w:rsidR="00937190" w:rsidSect="006F0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65"/>
    <w:rsid w:val="002C63CD"/>
    <w:rsid w:val="00475834"/>
    <w:rsid w:val="006F0223"/>
    <w:rsid w:val="008E4C2A"/>
    <w:rsid w:val="00B41D65"/>
    <w:rsid w:val="00CE7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966C4AD"/>
  <w15:chartTrackingRefBased/>
  <w15:docId w15:val="{9799E19E-0DFF-7046-99B0-5D2954F1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D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41D65"/>
    <w:rPr>
      <w:b/>
      <w:bCs/>
    </w:rPr>
  </w:style>
  <w:style w:type="character" w:styleId="Hyperlink">
    <w:name w:val="Hyperlink"/>
    <w:basedOn w:val="DefaultParagraphFont"/>
    <w:uiPriority w:val="99"/>
    <w:semiHidden/>
    <w:unhideWhenUsed/>
    <w:rsid w:val="00B41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Alghamdi, Reham</dc:creator>
  <cp:keywords/>
  <dc:description/>
  <cp:lastModifiedBy>Alghamdi, Reham</cp:lastModifiedBy>
  <cp:revision>3</cp:revision>
  <dcterms:created xsi:type="dcterms:W3CDTF">2018-07-13T09:02:00Z</dcterms:created>
  <dcterms:modified xsi:type="dcterms:W3CDTF">2018-07-15T16:31:00Z</dcterms:modified>
</cp:coreProperties>
</file>