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88" w:rsidRPr="00CA4C88" w:rsidRDefault="00CA4C88" w:rsidP="00CA4C88">
      <w:pPr>
        <w:shd w:val="clear" w:color="auto" w:fill="FFFFFF"/>
        <w:spacing w:after="0" w:line="240" w:lineRule="auto"/>
        <w:outlineLvl w:val="0"/>
        <w:rPr>
          <w:rFonts w:ascii="Helvetica" w:eastAsia="Times New Roman" w:hAnsi="Helvetica" w:cs="Helvetica"/>
          <w:color w:val="222222"/>
          <w:kern w:val="36"/>
          <w:sz w:val="43"/>
          <w:szCs w:val="43"/>
        </w:rPr>
      </w:pPr>
      <w:r w:rsidRPr="00CA4C88">
        <w:rPr>
          <w:rFonts w:ascii="Helvetica" w:eastAsia="Times New Roman" w:hAnsi="Helvetica" w:cs="Helvetica"/>
          <w:color w:val="222222"/>
          <w:kern w:val="36"/>
          <w:sz w:val="43"/>
          <w:szCs w:val="43"/>
        </w:rPr>
        <w:t>Health, Safety and Nutrition Teaching Unit for Children and Families</w:t>
      </w:r>
    </w:p>
    <w:p w:rsidR="00CA4C88" w:rsidRPr="00CA4C88" w:rsidRDefault="00CA4C88" w:rsidP="00CA4C88">
      <w:pPr>
        <w:shd w:val="clear" w:color="auto" w:fill="FFFFFF"/>
        <w:spacing w:line="240" w:lineRule="auto"/>
        <w:jc w:val="right"/>
        <w:rPr>
          <w:rFonts w:ascii="Helvetica" w:eastAsia="Times New Roman" w:hAnsi="Helvetica" w:cs="Helvetica"/>
          <w:color w:val="222222"/>
          <w:sz w:val="24"/>
          <w:szCs w:val="24"/>
        </w:rPr>
      </w:pPr>
      <w:hyperlink r:id="rId5" w:history="1">
        <w:r w:rsidRPr="00CA4C88">
          <w:rPr>
            <w:rFonts w:ascii="Helvetica" w:eastAsia="Times New Roman" w:hAnsi="Helvetica" w:cs="Helvetica"/>
            <w:color w:val="0000FF"/>
            <w:sz w:val="24"/>
            <w:szCs w:val="24"/>
            <w:bdr w:val="single" w:sz="6" w:space="6" w:color="auto" w:frame="1"/>
          </w:rPr>
          <w:t>Submit Assignment</w:t>
        </w:r>
      </w:hyperlink>
    </w:p>
    <w:p w:rsidR="00CA4C88" w:rsidRPr="00CA4C88" w:rsidRDefault="00CA4C88" w:rsidP="00CA4C88">
      <w:pPr>
        <w:numPr>
          <w:ilvl w:val="0"/>
          <w:numId w:val="1"/>
        </w:numPr>
        <w:pBdr>
          <w:top w:val="single" w:sz="6" w:space="9" w:color="C7CDD1"/>
          <w:bottom w:val="single" w:sz="6" w:space="9" w:color="C7CDD1"/>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CA4C88">
        <w:rPr>
          <w:rFonts w:ascii="Helvetica" w:eastAsia="Times New Roman" w:hAnsi="Helvetica" w:cs="Helvetica"/>
          <w:b/>
          <w:bCs/>
          <w:color w:val="222222"/>
          <w:sz w:val="24"/>
          <w:szCs w:val="24"/>
        </w:rPr>
        <w:t>Due</w:t>
      </w:r>
      <w:r w:rsidRPr="00CA4C88">
        <w:rPr>
          <w:rFonts w:ascii="Helvetica" w:eastAsia="Times New Roman" w:hAnsi="Helvetica" w:cs="Helvetica"/>
          <w:color w:val="222222"/>
          <w:sz w:val="24"/>
          <w:szCs w:val="24"/>
        </w:rPr>
        <w:t> Dec 9 by 11:59pm</w:t>
      </w:r>
    </w:p>
    <w:p w:rsidR="00CA4C88" w:rsidRPr="00CA4C88" w:rsidRDefault="00CA4C88" w:rsidP="00CA4C88">
      <w:pPr>
        <w:pBdr>
          <w:top w:val="single" w:sz="6" w:space="9" w:color="C7CDD1"/>
          <w:bottom w:val="single" w:sz="6" w:space="9" w:color="C7CDD1"/>
        </w:pBdr>
        <w:shd w:val="clear" w:color="auto" w:fill="FFFFFF"/>
        <w:spacing w:after="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t> </w:t>
      </w:r>
    </w:p>
    <w:p w:rsidR="00CA4C88" w:rsidRPr="00CA4C88" w:rsidRDefault="00CA4C88" w:rsidP="00CA4C88">
      <w:pPr>
        <w:numPr>
          <w:ilvl w:val="0"/>
          <w:numId w:val="1"/>
        </w:numPr>
        <w:pBdr>
          <w:top w:val="single" w:sz="6" w:space="9" w:color="C7CDD1"/>
          <w:bottom w:val="single" w:sz="6" w:space="9" w:color="C7CDD1"/>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CA4C88">
        <w:rPr>
          <w:rFonts w:ascii="Helvetica" w:eastAsia="Times New Roman" w:hAnsi="Helvetica" w:cs="Helvetica"/>
          <w:b/>
          <w:bCs/>
          <w:color w:val="222222"/>
          <w:sz w:val="24"/>
          <w:szCs w:val="24"/>
        </w:rPr>
        <w:t>Points</w:t>
      </w:r>
      <w:r w:rsidRPr="00CA4C88">
        <w:rPr>
          <w:rFonts w:ascii="Helvetica" w:eastAsia="Times New Roman" w:hAnsi="Helvetica" w:cs="Helvetica"/>
          <w:color w:val="222222"/>
          <w:sz w:val="24"/>
          <w:szCs w:val="24"/>
        </w:rPr>
        <w:t> 100</w:t>
      </w:r>
    </w:p>
    <w:p w:rsidR="00CA4C88" w:rsidRPr="00CA4C88" w:rsidRDefault="00CA4C88" w:rsidP="00CA4C88">
      <w:pPr>
        <w:pBdr>
          <w:top w:val="single" w:sz="6" w:space="9" w:color="C7CDD1"/>
          <w:bottom w:val="single" w:sz="6" w:space="9" w:color="C7CDD1"/>
        </w:pBdr>
        <w:shd w:val="clear" w:color="auto" w:fill="FFFFFF"/>
        <w:spacing w:after="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t> </w:t>
      </w:r>
    </w:p>
    <w:p w:rsidR="00CA4C88" w:rsidRPr="00CA4C88" w:rsidRDefault="00CA4C88" w:rsidP="00CA4C88">
      <w:pPr>
        <w:numPr>
          <w:ilvl w:val="0"/>
          <w:numId w:val="1"/>
        </w:numPr>
        <w:pBdr>
          <w:top w:val="single" w:sz="6" w:space="9" w:color="C7CDD1"/>
          <w:bottom w:val="single" w:sz="6" w:space="9" w:color="C7CDD1"/>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CA4C88">
        <w:rPr>
          <w:rFonts w:ascii="Helvetica" w:eastAsia="Times New Roman" w:hAnsi="Helvetica" w:cs="Helvetica"/>
          <w:b/>
          <w:bCs/>
          <w:color w:val="222222"/>
          <w:sz w:val="24"/>
          <w:szCs w:val="24"/>
        </w:rPr>
        <w:t>Submitting</w:t>
      </w:r>
      <w:r w:rsidRPr="00CA4C88">
        <w:rPr>
          <w:rFonts w:ascii="Helvetica" w:eastAsia="Times New Roman" w:hAnsi="Helvetica" w:cs="Helvetica"/>
          <w:color w:val="222222"/>
          <w:sz w:val="24"/>
          <w:szCs w:val="24"/>
        </w:rPr>
        <w:t> a file upload</w:t>
      </w:r>
    </w:p>
    <w:p w:rsidR="00CA4C88" w:rsidRPr="00CA4C88" w:rsidRDefault="00CA4C88" w:rsidP="00CA4C88">
      <w:pPr>
        <w:numPr>
          <w:ilvl w:val="0"/>
          <w:numId w:val="1"/>
        </w:numPr>
        <w:pBdr>
          <w:top w:val="single" w:sz="6" w:space="9" w:color="C7CDD1"/>
          <w:bottom w:val="single" w:sz="6" w:space="9" w:color="C7CDD1"/>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CA4C88">
        <w:rPr>
          <w:rFonts w:ascii="Helvetica" w:eastAsia="Times New Roman" w:hAnsi="Helvetica" w:cs="Helvetica"/>
          <w:b/>
          <w:bCs/>
          <w:color w:val="222222"/>
          <w:sz w:val="24"/>
          <w:szCs w:val="24"/>
        </w:rPr>
        <w:t>File Types</w:t>
      </w:r>
      <w:r w:rsidRPr="00CA4C88">
        <w:rPr>
          <w:rFonts w:ascii="Helvetica" w:eastAsia="Times New Roman" w:hAnsi="Helvetica" w:cs="Helvetica"/>
          <w:color w:val="222222"/>
          <w:sz w:val="24"/>
          <w:szCs w:val="24"/>
        </w:rPr>
        <w:t xml:space="preserve"> doc, </w:t>
      </w:r>
      <w:proofErr w:type="spellStart"/>
      <w:r w:rsidRPr="00CA4C88">
        <w:rPr>
          <w:rFonts w:ascii="Helvetica" w:eastAsia="Times New Roman" w:hAnsi="Helvetica" w:cs="Helvetica"/>
          <w:color w:val="222222"/>
          <w:sz w:val="24"/>
          <w:szCs w:val="24"/>
        </w:rPr>
        <w:t>docx</w:t>
      </w:r>
      <w:proofErr w:type="spellEnd"/>
      <w:r w:rsidRPr="00CA4C88">
        <w:rPr>
          <w:rFonts w:ascii="Helvetica" w:eastAsia="Times New Roman" w:hAnsi="Helvetica" w:cs="Helvetica"/>
          <w:color w:val="222222"/>
          <w:sz w:val="24"/>
          <w:szCs w:val="24"/>
        </w:rPr>
        <w:t>, pdf, and ppt</w:t>
      </w:r>
    </w:p>
    <w:p w:rsidR="00CA4C88" w:rsidRPr="00CA4C88" w:rsidRDefault="00CA4C88" w:rsidP="00CA4C88">
      <w:pPr>
        <w:pBdr>
          <w:top w:val="single" w:sz="6" w:space="9" w:color="C7CDD1"/>
          <w:bottom w:val="single" w:sz="6" w:space="9" w:color="C7CDD1"/>
        </w:pBdr>
        <w:shd w:val="clear" w:color="auto" w:fill="FFFFFF"/>
        <w:spacing w:after="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t> </w:t>
      </w:r>
    </w:p>
    <w:p w:rsidR="00CA4C88" w:rsidRPr="00CA4C88" w:rsidRDefault="00CA4C88" w:rsidP="00CA4C88">
      <w:pPr>
        <w:numPr>
          <w:ilvl w:val="0"/>
          <w:numId w:val="1"/>
        </w:numPr>
        <w:pBdr>
          <w:top w:val="single" w:sz="6" w:space="9" w:color="C7CDD1"/>
          <w:bottom w:val="single" w:sz="6" w:space="9" w:color="C7CDD1"/>
        </w:pBdr>
        <w:shd w:val="clear" w:color="auto" w:fill="FFFFFF"/>
        <w:spacing w:before="100" w:beforeAutospacing="1" w:after="100" w:afterAutospacing="1" w:line="240" w:lineRule="auto"/>
        <w:ind w:left="0"/>
        <w:rPr>
          <w:rFonts w:ascii="Helvetica" w:eastAsia="Times New Roman" w:hAnsi="Helvetica" w:cs="Helvetica"/>
          <w:color w:val="222222"/>
          <w:sz w:val="24"/>
          <w:szCs w:val="24"/>
        </w:rPr>
      </w:pPr>
      <w:r w:rsidRPr="00CA4C88">
        <w:rPr>
          <w:rFonts w:ascii="Helvetica" w:eastAsia="Times New Roman" w:hAnsi="Helvetica" w:cs="Helvetica"/>
          <w:b/>
          <w:bCs/>
          <w:color w:val="222222"/>
          <w:sz w:val="24"/>
          <w:szCs w:val="24"/>
        </w:rPr>
        <w:t>Available</w:t>
      </w:r>
      <w:r w:rsidRPr="00CA4C88">
        <w:rPr>
          <w:rFonts w:ascii="Helvetica" w:eastAsia="Times New Roman" w:hAnsi="Helvetica" w:cs="Helvetica"/>
          <w:color w:val="222222"/>
          <w:sz w:val="24"/>
          <w:szCs w:val="24"/>
        </w:rPr>
        <w:t> until Dec 10 at 11:59pm</w:t>
      </w: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Default="00CA4C88" w:rsidP="00CA4C88">
      <w:pPr>
        <w:shd w:val="clear" w:color="auto" w:fill="FFFFFF"/>
        <w:spacing w:before="180" w:after="180" w:line="240" w:lineRule="auto"/>
        <w:rPr>
          <w:rFonts w:ascii="Helvetica" w:eastAsia="Times New Roman" w:hAnsi="Helvetica" w:cs="Helvetica"/>
          <w:color w:val="222222"/>
          <w:sz w:val="24"/>
          <w:szCs w:val="24"/>
        </w:rPr>
      </w:pP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lastRenderedPageBreak/>
        <w:t>Create a Health, Nutrition and Safety teaching unit that can be used in a classroom for children and their families.  The unit should include 1 lesson plan for Health, 1 lesson plan for Safety and 1 lesson plan for Nutrition.  Each lesson plan must include an objective, amount of time it takes to complete the activity, materials, resources and an activity that families can do with their children at home and a section for modifications for children with special needs. Lesson plans should not include worksheets and/or art projects that have one correct way of completing it.  Children learn best through hands on opportunities.  Here is your chance to be creative. See photos below for activities that should NOT be included in your lesson plans.</w:t>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lastRenderedPageBreak/>
        <w:t> </w:t>
      </w:r>
      <w:r w:rsidRPr="00CA4C88">
        <w:rPr>
          <w:rFonts w:ascii="Helvetica" w:eastAsia="Times New Roman" w:hAnsi="Helvetica" w:cs="Helvetica"/>
          <w:noProof/>
          <w:color w:val="222222"/>
          <w:sz w:val="24"/>
          <w:szCs w:val="24"/>
        </w:rPr>
        <w:lastRenderedPageBreak/>
        <w:drawing>
          <wp:inline distT="0" distB="0" distL="0" distR="0" wp14:anchorId="2147DE0F" wp14:editId="1153E590">
            <wp:extent cx="5918677" cy="8571610"/>
            <wp:effectExtent l="0" t="0" r="6350" b="1270"/>
            <wp:docPr id="31" name="Picture 31" descr="healthy-foods-fun-activities-games_135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althy-foods-fun-activities-games_1353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6511" cy="8611920"/>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r w:rsidRPr="00CA4C88">
        <w:rPr>
          <w:rFonts w:ascii="Helvetica" w:eastAsia="Times New Roman" w:hAnsi="Helvetica" w:cs="Helvetica"/>
          <w:noProof/>
          <w:color w:val="222222"/>
          <w:sz w:val="24"/>
          <w:szCs w:val="24"/>
        </w:rPr>
        <w:lastRenderedPageBreak/>
        <w:drawing>
          <wp:inline distT="0" distB="0" distL="0" distR="0" wp14:anchorId="5D1EB266" wp14:editId="5D33A8A3">
            <wp:extent cx="5429250" cy="4067175"/>
            <wp:effectExtent l="0" t="0" r="0" b="9525"/>
            <wp:docPr id="32" name="Picture 32" descr="maryann-kohl-art-vs-craft-570x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aryann-kohl-art-vs-craft-570x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067175"/>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hyperlink r:id="rId8" w:tooltip="CD 134 Health Lesson Plan Form.docx" w:history="1">
        <w:r w:rsidRPr="00CA4C88">
          <w:rPr>
            <w:rFonts w:ascii="Helvetica" w:eastAsia="Times New Roman" w:hAnsi="Helvetica" w:cs="Helvetica"/>
            <w:color w:val="0000FF"/>
            <w:sz w:val="24"/>
            <w:szCs w:val="24"/>
            <w:u w:val="single"/>
          </w:rPr>
          <w:t>Health Lesson Plan Form</w:t>
        </w:r>
      </w:hyperlink>
      <w:r w:rsidRPr="00CA4C88">
        <w:rPr>
          <w:rFonts w:ascii="Helvetica" w:eastAsia="Times New Roman" w:hAnsi="Helvetica" w:cs="Helvetica"/>
          <w:noProof/>
          <w:color w:val="0000FF"/>
          <w:sz w:val="24"/>
          <w:szCs w:val="24"/>
        </w:rPr>
        <w:drawing>
          <wp:inline distT="0" distB="0" distL="0" distR="0" wp14:anchorId="7DAEE1CC" wp14:editId="39691E99">
            <wp:extent cx="152400" cy="152400"/>
            <wp:effectExtent l="0" t="0" r="0" b="0"/>
            <wp:docPr id="33" name="Picture 33" descr="Preview the document">
              <a:hlinkClick xmlns:a="http://schemas.openxmlformats.org/drawingml/2006/main" r:id="rId8"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eview the document">
                      <a:hlinkClick r:id="rId8"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hyperlink r:id="rId10" w:tooltip="CD 134 Safety Lesson Plan Form.docx" w:history="1">
        <w:r w:rsidRPr="00CA4C88">
          <w:rPr>
            <w:rFonts w:ascii="Helvetica" w:eastAsia="Times New Roman" w:hAnsi="Helvetica" w:cs="Helvetica"/>
            <w:color w:val="0000FF"/>
            <w:sz w:val="24"/>
            <w:szCs w:val="24"/>
            <w:u w:val="single"/>
          </w:rPr>
          <w:t>Safety Lesson Plan Form</w:t>
        </w:r>
      </w:hyperlink>
      <w:r w:rsidRPr="00CA4C88">
        <w:rPr>
          <w:rFonts w:ascii="Helvetica" w:eastAsia="Times New Roman" w:hAnsi="Helvetica" w:cs="Helvetica"/>
          <w:noProof/>
          <w:color w:val="0000FF"/>
          <w:sz w:val="24"/>
          <w:szCs w:val="24"/>
        </w:rPr>
        <w:drawing>
          <wp:inline distT="0" distB="0" distL="0" distR="0" wp14:anchorId="39193AC8" wp14:editId="3F6D5995">
            <wp:extent cx="152400" cy="152400"/>
            <wp:effectExtent l="0" t="0" r="0" b="0"/>
            <wp:docPr id="34" name="Picture 34" descr="Preview the document">
              <a:hlinkClick xmlns:a="http://schemas.openxmlformats.org/drawingml/2006/main" r:id="rId10"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view the document">
                      <a:hlinkClick r:id="rId10"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hyperlink r:id="rId11" w:tooltip="CD 134 Nutrition Lesson Plan Form.docx" w:history="1">
        <w:r w:rsidRPr="00CA4C88">
          <w:rPr>
            <w:rFonts w:ascii="Helvetica" w:eastAsia="Times New Roman" w:hAnsi="Helvetica" w:cs="Helvetica"/>
            <w:color w:val="0000FF"/>
            <w:sz w:val="24"/>
            <w:szCs w:val="24"/>
            <w:u w:val="single"/>
          </w:rPr>
          <w:t>Nutrition Lesson Plan Form</w:t>
        </w:r>
      </w:hyperlink>
      <w:r w:rsidRPr="00CA4C88">
        <w:rPr>
          <w:rFonts w:ascii="Helvetica" w:eastAsia="Times New Roman" w:hAnsi="Helvetica" w:cs="Helvetica"/>
          <w:noProof/>
          <w:color w:val="0000FF"/>
          <w:sz w:val="24"/>
          <w:szCs w:val="24"/>
        </w:rPr>
        <w:drawing>
          <wp:inline distT="0" distB="0" distL="0" distR="0" wp14:anchorId="17F0E53F" wp14:editId="582E5D46">
            <wp:extent cx="152400" cy="152400"/>
            <wp:effectExtent l="0" t="0" r="0" b="0"/>
            <wp:docPr id="35" name="Picture 35" descr="Preview the document">
              <a:hlinkClick xmlns:a="http://schemas.openxmlformats.org/drawingml/2006/main" r:id="rId11"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eview the document">
                      <a:hlinkClick r:id="rId11"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hyperlink r:id="rId12" w:tooltip="CD 134 Lesson Plan Example.docx" w:history="1">
        <w:r w:rsidRPr="00CA4C88">
          <w:rPr>
            <w:rFonts w:ascii="Helvetica" w:eastAsia="Times New Roman" w:hAnsi="Helvetica" w:cs="Helvetica"/>
            <w:color w:val="0000FF"/>
            <w:sz w:val="24"/>
            <w:szCs w:val="24"/>
            <w:u w:val="single"/>
          </w:rPr>
          <w:t>Example Lesson</w:t>
        </w:r>
      </w:hyperlink>
      <w:r w:rsidRPr="00CA4C88">
        <w:rPr>
          <w:rFonts w:ascii="Helvetica" w:eastAsia="Times New Roman" w:hAnsi="Helvetica" w:cs="Helvetica"/>
          <w:noProof/>
          <w:color w:val="0000FF"/>
          <w:sz w:val="24"/>
          <w:szCs w:val="24"/>
        </w:rPr>
        <w:drawing>
          <wp:inline distT="0" distB="0" distL="0" distR="0" wp14:anchorId="0F976C85" wp14:editId="13685D79">
            <wp:extent cx="152400" cy="152400"/>
            <wp:effectExtent l="0" t="0" r="0" b="0"/>
            <wp:docPr id="36" name="Picture 36" descr="Preview the document">
              <a:hlinkClick xmlns:a="http://schemas.openxmlformats.org/drawingml/2006/main" r:id="rId12"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eview the document">
                      <a:hlinkClick r:id="rId12" tooltip="&quot;Preview the docu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CA4C88" w:rsidRPr="00CA4C88" w:rsidRDefault="00CA4C88" w:rsidP="00CA4C88">
      <w:pPr>
        <w:shd w:val="clear" w:color="auto" w:fill="FFFFFF"/>
        <w:spacing w:before="180" w:after="180" w:line="240" w:lineRule="auto"/>
        <w:rPr>
          <w:rFonts w:ascii="Helvetica" w:eastAsia="Times New Roman" w:hAnsi="Helvetica" w:cs="Helvetica"/>
          <w:color w:val="222222"/>
          <w:sz w:val="24"/>
          <w:szCs w:val="24"/>
        </w:rPr>
      </w:pPr>
      <w:r w:rsidRPr="00CA4C88">
        <w:rPr>
          <w:rFonts w:ascii="Helvetica" w:eastAsia="Times New Roman" w:hAnsi="Helvetica" w:cs="Helvetica"/>
          <w:color w:val="222222"/>
          <w:sz w:val="24"/>
          <w:szCs w:val="24"/>
        </w:rPr>
        <w:t> </w:t>
      </w:r>
    </w:p>
    <w:p w:rsidR="00CA4C88" w:rsidRPr="00CA4C88" w:rsidRDefault="00CA4C88" w:rsidP="00CA4C88">
      <w:pPr>
        <w:shd w:val="clear" w:color="auto" w:fill="FFFFFF"/>
        <w:spacing w:after="90" w:line="240" w:lineRule="auto"/>
        <w:outlineLvl w:val="1"/>
        <w:rPr>
          <w:rFonts w:ascii="Helvetica" w:eastAsia="Times New Roman" w:hAnsi="Helvetica" w:cs="Helvetica"/>
          <w:color w:val="222222"/>
          <w:sz w:val="43"/>
          <w:szCs w:val="43"/>
        </w:rPr>
      </w:pPr>
      <w:r w:rsidRPr="00CA4C88">
        <w:rPr>
          <w:rFonts w:ascii="Helvetica" w:eastAsia="Times New Roman" w:hAnsi="Helvetica" w:cs="Helvetica"/>
          <w:color w:val="222222"/>
          <w:sz w:val="43"/>
          <w:szCs w:val="43"/>
        </w:rPr>
        <w:t>Rubric</w:t>
      </w: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Default="00CA4C88" w:rsidP="00CA4C88">
      <w:pPr>
        <w:shd w:val="clear" w:color="auto" w:fill="F5F5F5"/>
        <w:spacing w:after="150" w:line="240" w:lineRule="auto"/>
        <w:rPr>
          <w:rFonts w:ascii="Helvetica" w:eastAsia="Times New Roman" w:hAnsi="Helvetica" w:cs="Helvetica"/>
          <w:b/>
          <w:bCs/>
          <w:color w:val="222222"/>
          <w:sz w:val="24"/>
          <w:szCs w:val="24"/>
        </w:rPr>
      </w:pPr>
    </w:p>
    <w:p w:rsidR="00CA4C88" w:rsidRPr="00CA4C88" w:rsidRDefault="00CA4C88" w:rsidP="00CA4C88">
      <w:pPr>
        <w:shd w:val="clear" w:color="auto" w:fill="F5F5F5"/>
        <w:spacing w:after="150" w:line="240" w:lineRule="auto"/>
        <w:rPr>
          <w:rFonts w:ascii="Helvetica" w:eastAsia="Times New Roman" w:hAnsi="Helvetica" w:cs="Helvetica"/>
          <w:b/>
          <w:bCs/>
          <w:color w:val="222222"/>
          <w:sz w:val="24"/>
          <w:szCs w:val="24"/>
        </w:rPr>
      </w:pPr>
      <w:bookmarkStart w:id="0" w:name="_GoBack"/>
      <w:bookmarkEnd w:id="0"/>
      <w:r w:rsidRPr="00CA4C88">
        <w:rPr>
          <w:rFonts w:ascii="Helvetica" w:eastAsia="Times New Roman" w:hAnsi="Helvetica" w:cs="Helvetica"/>
          <w:b/>
          <w:bCs/>
          <w:color w:val="222222"/>
          <w:sz w:val="24"/>
          <w:szCs w:val="24"/>
        </w:rPr>
        <w:lastRenderedPageBreak/>
        <w:t>Health, Safety and Nutrition Teaching Unit for Children and Families</w:t>
      </w:r>
    </w:p>
    <w:tbl>
      <w:tblPr>
        <w:tblW w:w="12540" w:type="dxa"/>
        <w:tblCellMar>
          <w:top w:w="15" w:type="dxa"/>
          <w:left w:w="15" w:type="dxa"/>
          <w:bottom w:w="15" w:type="dxa"/>
          <w:right w:w="15" w:type="dxa"/>
        </w:tblCellMar>
        <w:tblLook w:val="04A0" w:firstRow="1" w:lastRow="0" w:firstColumn="1" w:lastColumn="0" w:noHBand="0" w:noVBand="1"/>
      </w:tblPr>
      <w:tblGrid>
        <w:gridCol w:w="3338"/>
        <w:gridCol w:w="8141"/>
        <w:gridCol w:w="1061"/>
      </w:tblGrid>
      <w:tr w:rsidR="00CA4C88" w:rsidRPr="00CA4C88" w:rsidTr="00CA4C88">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rsidR="00CA4C88" w:rsidRPr="00CA4C88" w:rsidRDefault="00CA4C88" w:rsidP="00CA4C88">
            <w:pPr>
              <w:spacing w:after="0" w:line="240" w:lineRule="auto"/>
              <w:jc w:val="center"/>
              <w:divId w:val="439883672"/>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Health, Safety and Nutrition Teaching Unit for Children and Families</w:t>
            </w:r>
          </w:p>
        </w:tc>
      </w:tr>
      <w:tr w:rsidR="00CA4C88" w:rsidRPr="00CA4C88" w:rsidTr="00CA4C88">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A4C88" w:rsidRPr="00CA4C88" w:rsidRDefault="00CA4C88" w:rsidP="00CA4C88">
            <w:pPr>
              <w:spacing w:after="0" w:line="240" w:lineRule="auto"/>
              <w:jc w:val="center"/>
              <w:rPr>
                <w:rFonts w:ascii="Times New Roman" w:eastAsia="Times New Roman" w:hAnsi="Times New Roman" w:cs="Times New Roman"/>
                <w:b/>
                <w:bCs/>
                <w:sz w:val="24"/>
                <w:szCs w:val="24"/>
              </w:rPr>
            </w:pPr>
            <w:r w:rsidRPr="00CA4C88">
              <w:rPr>
                <w:rFonts w:ascii="Times New Roman" w:eastAsia="Times New Roman" w:hAnsi="Times New Roman" w:cs="Times New Roman"/>
                <w:b/>
                <w:bCs/>
                <w:sz w:val="24"/>
                <w:szCs w:val="24"/>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A4C88" w:rsidRPr="00CA4C88" w:rsidRDefault="00CA4C88" w:rsidP="00CA4C88">
            <w:pPr>
              <w:spacing w:after="0" w:line="240" w:lineRule="auto"/>
              <w:jc w:val="center"/>
              <w:rPr>
                <w:rFonts w:ascii="Times New Roman" w:eastAsia="Times New Roman" w:hAnsi="Times New Roman" w:cs="Times New Roman"/>
                <w:b/>
                <w:bCs/>
                <w:sz w:val="24"/>
                <w:szCs w:val="24"/>
              </w:rPr>
            </w:pPr>
            <w:r w:rsidRPr="00CA4C88">
              <w:rPr>
                <w:rFonts w:ascii="Times New Roman" w:eastAsia="Times New Roman" w:hAnsi="Times New Roman" w:cs="Times New Roman"/>
                <w:b/>
                <w:bCs/>
                <w:sz w:val="24"/>
                <w:szCs w:val="24"/>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rsidR="00CA4C88" w:rsidRPr="00CA4C88" w:rsidRDefault="00CA4C88" w:rsidP="00CA4C88">
            <w:pPr>
              <w:spacing w:after="0" w:line="240" w:lineRule="auto"/>
              <w:jc w:val="center"/>
              <w:rPr>
                <w:rFonts w:ascii="Times New Roman" w:eastAsia="Times New Roman" w:hAnsi="Times New Roman" w:cs="Times New Roman"/>
                <w:b/>
                <w:bCs/>
                <w:sz w:val="24"/>
                <w:szCs w:val="24"/>
              </w:rPr>
            </w:pPr>
            <w:r w:rsidRPr="00CA4C88">
              <w:rPr>
                <w:rFonts w:ascii="Times New Roman" w:eastAsia="Times New Roman" w:hAnsi="Times New Roman" w:cs="Times New Roman"/>
                <w:b/>
                <w:bCs/>
                <w:sz w:val="24"/>
                <w:szCs w:val="24"/>
              </w:rPr>
              <w:t>Pts</w:t>
            </w:r>
          </w:p>
        </w:tc>
      </w:tr>
      <w:tr w:rsidR="00CA4C88" w:rsidRPr="00CA4C88" w:rsidTr="00CA4C88">
        <w:trPr>
          <w:trHeight w:val="10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textAlignment w:val="center"/>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bdr w:val="none" w:sz="0" w:space="0" w:color="auto" w:frame="1"/>
              </w:rPr>
              <w:t xml:space="preserve">This criterion is linked to a Learning </w:t>
            </w:r>
            <w:proofErr w:type="spellStart"/>
            <w:r w:rsidRPr="00CA4C88">
              <w:rPr>
                <w:rFonts w:ascii="Times New Roman" w:eastAsia="Times New Roman" w:hAnsi="Times New Roman" w:cs="Times New Roman"/>
                <w:sz w:val="24"/>
                <w:szCs w:val="24"/>
                <w:bdr w:val="none" w:sz="0" w:space="0" w:color="auto" w:frame="1"/>
              </w:rPr>
              <w:t>Outcome</w:t>
            </w:r>
            <w:r w:rsidRPr="00CA4C88">
              <w:rPr>
                <w:rFonts w:ascii="Times New Roman" w:eastAsia="Times New Roman" w:hAnsi="Times New Roman" w:cs="Times New Roman"/>
                <w:sz w:val="24"/>
                <w:szCs w:val="24"/>
              </w:rPr>
              <w:t>Safety</w:t>
            </w:r>
            <w:proofErr w:type="spellEnd"/>
            <w:r w:rsidRPr="00CA4C88">
              <w:rPr>
                <w:rFonts w:ascii="Times New Roman" w:eastAsia="Times New Roman" w:hAnsi="Times New Roman" w:cs="Times New Roman"/>
                <w:sz w:val="24"/>
                <w:szCs w:val="24"/>
              </w:rPr>
              <w:t xml:space="preserve"> Lesson Plan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115" w:type="dxa"/>
              <w:tblCellMar>
                <w:top w:w="15" w:type="dxa"/>
                <w:left w:w="15" w:type="dxa"/>
                <w:bottom w:w="15" w:type="dxa"/>
                <w:right w:w="15" w:type="dxa"/>
              </w:tblCellMar>
              <w:tblLook w:val="04A0" w:firstRow="1" w:lastRow="0" w:firstColumn="1" w:lastColumn="0" w:noHBand="0" w:noVBand="1"/>
            </w:tblPr>
            <w:tblGrid>
              <w:gridCol w:w="3246"/>
              <w:gridCol w:w="2586"/>
              <w:gridCol w:w="2283"/>
            </w:tblGrid>
            <w:tr w:rsidR="00CA4C88" w:rsidRPr="00CA4C8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25.0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All Components Present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Some Components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No Components</w:t>
                  </w:r>
                </w:p>
              </w:tc>
            </w:tr>
          </w:tbl>
          <w:p w:rsidR="00CA4C88" w:rsidRPr="00CA4C88" w:rsidRDefault="00CA4C88" w:rsidP="00CA4C88">
            <w:pPr>
              <w:spacing w:after="0" w:line="240" w:lineRule="auto"/>
              <w:rPr>
                <w:rFonts w:ascii="Times New Roman" w:eastAsia="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25.0 pts</w:t>
            </w:r>
          </w:p>
        </w:tc>
      </w:tr>
      <w:tr w:rsidR="00CA4C88" w:rsidRPr="00CA4C88" w:rsidTr="00CA4C88">
        <w:trPr>
          <w:trHeight w:val="10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textAlignment w:val="center"/>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bdr w:val="none" w:sz="0" w:space="0" w:color="auto" w:frame="1"/>
              </w:rPr>
              <w:t xml:space="preserve">This criterion is linked to a Learning </w:t>
            </w:r>
            <w:proofErr w:type="spellStart"/>
            <w:r w:rsidRPr="00CA4C88">
              <w:rPr>
                <w:rFonts w:ascii="Times New Roman" w:eastAsia="Times New Roman" w:hAnsi="Times New Roman" w:cs="Times New Roman"/>
                <w:sz w:val="24"/>
                <w:szCs w:val="24"/>
                <w:bdr w:val="none" w:sz="0" w:space="0" w:color="auto" w:frame="1"/>
              </w:rPr>
              <w:t>Outcome</w:t>
            </w:r>
            <w:r w:rsidRPr="00CA4C88">
              <w:rPr>
                <w:rFonts w:ascii="Times New Roman" w:eastAsia="Times New Roman" w:hAnsi="Times New Roman" w:cs="Times New Roman"/>
                <w:sz w:val="24"/>
                <w:szCs w:val="24"/>
              </w:rPr>
              <w:t>Nutrition</w:t>
            </w:r>
            <w:proofErr w:type="spellEnd"/>
            <w:r w:rsidRPr="00CA4C88">
              <w:rPr>
                <w:rFonts w:ascii="Times New Roman" w:eastAsia="Times New Roman" w:hAnsi="Times New Roman" w:cs="Times New Roman"/>
                <w:sz w:val="24"/>
                <w:szCs w:val="24"/>
              </w:rPr>
              <w:t xml:space="preserve"> Lesson Plan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115" w:type="dxa"/>
              <w:tblCellMar>
                <w:top w:w="15" w:type="dxa"/>
                <w:left w:w="15" w:type="dxa"/>
                <w:bottom w:w="15" w:type="dxa"/>
                <w:right w:w="15" w:type="dxa"/>
              </w:tblCellMar>
              <w:tblLook w:val="04A0" w:firstRow="1" w:lastRow="0" w:firstColumn="1" w:lastColumn="0" w:noHBand="0" w:noVBand="1"/>
            </w:tblPr>
            <w:tblGrid>
              <w:gridCol w:w="2602"/>
              <w:gridCol w:w="2928"/>
              <w:gridCol w:w="2585"/>
            </w:tblGrid>
            <w:tr w:rsidR="00CA4C88" w:rsidRPr="00CA4C8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25.0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All Components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Some Components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No Components</w:t>
                  </w:r>
                </w:p>
              </w:tc>
            </w:tr>
          </w:tbl>
          <w:p w:rsidR="00CA4C88" w:rsidRPr="00CA4C88" w:rsidRDefault="00CA4C88" w:rsidP="00CA4C88">
            <w:pPr>
              <w:spacing w:after="0" w:line="240" w:lineRule="auto"/>
              <w:rPr>
                <w:rFonts w:ascii="Times New Roman" w:eastAsia="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25.0 pts</w:t>
            </w:r>
          </w:p>
        </w:tc>
      </w:tr>
      <w:tr w:rsidR="00CA4C88" w:rsidRPr="00CA4C88" w:rsidTr="00CA4C88">
        <w:trPr>
          <w:trHeight w:val="10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textAlignment w:val="center"/>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bdr w:val="none" w:sz="0" w:space="0" w:color="auto" w:frame="1"/>
              </w:rPr>
              <w:t xml:space="preserve">This criterion is linked to a Learning </w:t>
            </w:r>
            <w:proofErr w:type="spellStart"/>
            <w:r w:rsidRPr="00CA4C88">
              <w:rPr>
                <w:rFonts w:ascii="Times New Roman" w:eastAsia="Times New Roman" w:hAnsi="Times New Roman" w:cs="Times New Roman"/>
                <w:sz w:val="24"/>
                <w:szCs w:val="24"/>
                <w:bdr w:val="none" w:sz="0" w:space="0" w:color="auto" w:frame="1"/>
              </w:rPr>
              <w:t>Outcome</w:t>
            </w:r>
            <w:r w:rsidRPr="00CA4C88">
              <w:rPr>
                <w:rFonts w:ascii="Times New Roman" w:eastAsia="Times New Roman" w:hAnsi="Times New Roman" w:cs="Times New Roman"/>
                <w:sz w:val="24"/>
                <w:szCs w:val="24"/>
              </w:rPr>
              <w:t>Health</w:t>
            </w:r>
            <w:proofErr w:type="spellEnd"/>
            <w:r w:rsidRPr="00CA4C88">
              <w:rPr>
                <w:rFonts w:ascii="Times New Roman" w:eastAsia="Times New Roman" w:hAnsi="Times New Roman" w:cs="Times New Roman"/>
                <w:sz w:val="24"/>
                <w:szCs w:val="24"/>
              </w:rPr>
              <w:t xml:space="preserve"> Lesson Plan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115" w:type="dxa"/>
              <w:tblCellMar>
                <w:top w:w="15" w:type="dxa"/>
                <w:left w:w="15" w:type="dxa"/>
                <w:bottom w:w="15" w:type="dxa"/>
                <w:right w:w="15" w:type="dxa"/>
              </w:tblCellMar>
              <w:tblLook w:val="04A0" w:firstRow="1" w:lastRow="0" w:firstColumn="1" w:lastColumn="0" w:noHBand="0" w:noVBand="1"/>
            </w:tblPr>
            <w:tblGrid>
              <w:gridCol w:w="2602"/>
              <w:gridCol w:w="2928"/>
              <w:gridCol w:w="2585"/>
            </w:tblGrid>
            <w:tr w:rsidR="00CA4C88" w:rsidRPr="00CA4C8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25.0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All Components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Some Components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No Components</w:t>
                  </w:r>
                </w:p>
              </w:tc>
            </w:tr>
          </w:tbl>
          <w:p w:rsidR="00CA4C88" w:rsidRPr="00CA4C88" w:rsidRDefault="00CA4C88" w:rsidP="00CA4C88">
            <w:pPr>
              <w:spacing w:after="0" w:line="240" w:lineRule="auto"/>
              <w:rPr>
                <w:rFonts w:ascii="Times New Roman" w:eastAsia="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25.0 pts</w:t>
            </w:r>
          </w:p>
        </w:tc>
      </w:tr>
      <w:tr w:rsidR="00CA4C88" w:rsidRPr="00CA4C88" w:rsidTr="00CA4C88">
        <w:trPr>
          <w:trHeight w:val="10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textAlignment w:val="center"/>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bdr w:val="none" w:sz="0" w:space="0" w:color="auto" w:frame="1"/>
              </w:rPr>
              <w:t xml:space="preserve">This criterion is linked to a Learning </w:t>
            </w:r>
            <w:proofErr w:type="spellStart"/>
            <w:r w:rsidRPr="00CA4C88">
              <w:rPr>
                <w:rFonts w:ascii="Times New Roman" w:eastAsia="Times New Roman" w:hAnsi="Times New Roman" w:cs="Times New Roman"/>
                <w:sz w:val="24"/>
                <w:szCs w:val="24"/>
                <w:bdr w:val="none" w:sz="0" w:space="0" w:color="auto" w:frame="1"/>
              </w:rPr>
              <w:t>Outcome</w:t>
            </w:r>
            <w:r w:rsidRPr="00CA4C88">
              <w:rPr>
                <w:rFonts w:ascii="Times New Roman" w:eastAsia="Times New Roman" w:hAnsi="Times New Roman" w:cs="Times New Roman"/>
                <w:sz w:val="24"/>
                <w:szCs w:val="24"/>
              </w:rPr>
              <w:t>Activities</w:t>
            </w:r>
            <w:proofErr w:type="spellEnd"/>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115" w:type="dxa"/>
              <w:tblCellMar>
                <w:top w:w="15" w:type="dxa"/>
                <w:left w:w="15" w:type="dxa"/>
                <w:bottom w:w="15" w:type="dxa"/>
                <w:right w:w="15" w:type="dxa"/>
              </w:tblCellMar>
              <w:tblLook w:val="04A0" w:firstRow="1" w:lastRow="0" w:firstColumn="1" w:lastColumn="0" w:noHBand="0" w:noVBand="1"/>
            </w:tblPr>
            <w:tblGrid>
              <w:gridCol w:w="3946"/>
              <w:gridCol w:w="4169"/>
            </w:tblGrid>
            <w:tr w:rsidR="00CA4C88" w:rsidRPr="00CA4C8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Developmentally Appropriate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Does not meet the requirements</w:t>
                  </w:r>
                </w:p>
              </w:tc>
            </w:tr>
          </w:tbl>
          <w:p w:rsidR="00CA4C88" w:rsidRPr="00CA4C88" w:rsidRDefault="00CA4C88" w:rsidP="00CA4C88">
            <w:pPr>
              <w:spacing w:after="0" w:line="240" w:lineRule="auto"/>
              <w:rPr>
                <w:rFonts w:ascii="Times New Roman" w:eastAsia="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15.0 pts</w:t>
            </w:r>
          </w:p>
        </w:tc>
      </w:tr>
      <w:tr w:rsidR="00CA4C88" w:rsidRPr="00CA4C88" w:rsidTr="00CA4C88">
        <w:trPr>
          <w:trHeight w:val="102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textAlignment w:val="center"/>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bdr w:val="none" w:sz="0" w:space="0" w:color="auto" w:frame="1"/>
              </w:rPr>
              <w:t xml:space="preserve">This criterion is linked to a Learning </w:t>
            </w:r>
            <w:proofErr w:type="spellStart"/>
            <w:r w:rsidRPr="00CA4C88">
              <w:rPr>
                <w:rFonts w:ascii="Times New Roman" w:eastAsia="Times New Roman" w:hAnsi="Times New Roman" w:cs="Times New Roman"/>
                <w:sz w:val="24"/>
                <w:szCs w:val="24"/>
                <w:bdr w:val="none" w:sz="0" w:space="0" w:color="auto" w:frame="1"/>
              </w:rPr>
              <w:t>Outcome</w:t>
            </w:r>
            <w:r w:rsidRPr="00CA4C88">
              <w:rPr>
                <w:rFonts w:ascii="Times New Roman" w:eastAsia="Times New Roman" w:hAnsi="Times New Roman" w:cs="Times New Roman"/>
                <w:sz w:val="24"/>
                <w:szCs w:val="24"/>
              </w:rPr>
              <w:t>Similarity</w:t>
            </w:r>
            <w:proofErr w:type="spellEnd"/>
            <w:r w:rsidRPr="00CA4C88">
              <w:rPr>
                <w:rFonts w:ascii="Times New Roman" w:eastAsia="Times New Roman" w:hAnsi="Times New Roman" w:cs="Times New Roman"/>
                <w:sz w:val="24"/>
                <w:szCs w:val="24"/>
              </w:rPr>
              <w:t xml:space="preserve"> Score</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115" w:type="dxa"/>
              <w:tblCellMar>
                <w:top w:w="15" w:type="dxa"/>
                <w:left w:w="15" w:type="dxa"/>
                <w:bottom w:w="15" w:type="dxa"/>
                <w:right w:w="15" w:type="dxa"/>
              </w:tblCellMar>
              <w:tblLook w:val="04A0" w:firstRow="1" w:lastRow="0" w:firstColumn="1" w:lastColumn="0" w:noHBand="0" w:noVBand="1"/>
            </w:tblPr>
            <w:tblGrid>
              <w:gridCol w:w="2911"/>
              <w:gridCol w:w="2168"/>
              <w:gridCol w:w="3036"/>
            </w:tblGrid>
            <w:tr w:rsidR="00CA4C88" w:rsidRPr="00CA4C88">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Less than 10%</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5.0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10%-15%</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0.0 pts</w:t>
                  </w:r>
                </w:p>
                <w:p w:rsidR="00CA4C88" w:rsidRPr="00CA4C88" w:rsidRDefault="00CA4C88" w:rsidP="00CA4C88">
                  <w:pPr>
                    <w:spacing w:after="0" w:line="240" w:lineRule="auto"/>
                    <w:rPr>
                      <w:rFonts w:ascii="Times New Roman" w:eastAsia="Times New Roman" w:hAnsi="Times New Roman" w:cs="Times New Roman"/>
                      <w:b/>
                      <w:bCs/>
                      <w:sz w:val="20"/>
                      <w:szCs w:val="20"/>
                    </w:rPr>
                  </w:pPr>
                  <w:r w:rsidRPr="00CA4C88">
                    <w:rPr>
                      <w:rFonts w:ascii="Times New Roman" w:eastAsia="Times New Roman" w:hAnsi="Times New Roman" w:cs="Times New Roman"/>
                      <w:b/>
                      <w:bCs/>
                      <w:sz w:val="20"/>
                      <w:szCs w:val="20"/>
                    </w:rPr>
                    <w:t>more than 16%</w:t>
                  </w:r>
                </w:p>
              </w:tc>
            </w:tr>
          </w:tbl>
          <w:p w:rsidR="00CA4C88" w:rsidRPr="00CA4C88" w:rsidRDefault="00CA4C88" w:rsidP="00CA4C88">
            <w:pPr>
              <w:spacing w:after="0" w:line="240" w:lineRule="auto"/>
              <w:rPr>
                <w:rFonts w:ascii="Times New Roman" w:eastAsia="Times New Roman" w:hAnsi="Times New Roman" w:cs="Times New Roman"/>
                <w:sz w:val="24"/>
                <w:szCs w:val="24"/>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10.0 pts</w:t>
            </w:r>
          </w:p>
        </w:tc>
      </w:tr>
      <w:tr w:rsidR="00CA4C88" w:rsidRPr="00CA4C88" w:rsidTr="00CA4C88">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rsidR="00CA4C88" w:rsidRPr="00CA4C88" w:rsidRDefault="00CA4C88" w:rsidP="00CA4C88">
            <w:pPr>
              <w:spacing w:after="0" w:line="240" w:lineRule="auto"/>
              <w:rPr>
                <w:rFonts w:ascii="Times New Roman" w:eastAsia="Times New Roman" w:hAnsi="Times New Roman" w:cs="Times New Roman"/>
                <w:sz w:val="24"/>
                <w:szCs w:val="24"/>
              </w:rPr>
            </w:pPr>
            <w:r w:rsidRPr="00CA4C88">
              <w:rPr>
                <w:rFonts w:ascii="Times New Roman" w:eastAsia="Times New Roman" w:hAnsi="Times New Roman" w:cs="Times New Roman"/>
                <w:sz w:val="24"/>
                <w:szCs w:val="24"/>
              </w:rPr>
              <w:t>Total Points: 100.0</w:t>
            </w:r>
          </w:p>
        </w:tc>
      </w:tr>
    </w:tbl>
    <w:p w:rsidR="00CA4C88" w:rsidRDefault="00CA4C88"/>
    <w:sectPr w:rsidR="00CA4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90923"/>
    <w:multiLevelType w:val="multilevel"/>
    <w:tmpl w:val="710C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88"/>
    <w:rsid w:val="00CA4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7F59"/>
  <w15:chartTrackingRefBased/>
  <w15:docId w15:val="{BD369486-200F-44E6-8810-973F858D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92731">
      <w:bodyDiv w:val="1"/>
      <w:marLeft w:val="0"/>
      <w:marRight w:val="0"/>
      <w:marTop w:val="0"/>
      <w:marBottom w:val="0"/>
      <w:divBdr>
        <w:top w:val="none" w:sz="0" w:space="0" w:color="auto"/>
        <w:left w:val="none" w:sz="0" w:space="0" w:color="auto"/>
        <w:bottom w:val="none" w:sz="0" w:space="0" w:color="auto"/>
        <w:right w:val="none" w:sz="0" w:space="0" w:color="auto"/>
      </w:divBdr>
      <w:divsChild>
        <w:div w:id="2114855827">
          <w:marLeft w:val="0"/>
          <w:marRight w:val="0"/>
          <w:marTop w:val="0"/>
          <w:marBottom w:val="0"/>
          <w:divBdr>
            <w:top w:val="none" w:sz="0" w:space="0" w:color="auto"/>
            <w:left w:val="none" w:sz="0" w:space="0" w:color="auto"/>
            <w:bottom w:val="none" w:sz="0" w:space="0" w:color="auto"/>
            <w:right w:val="none" w:sz="0" w:space="0" w:color="auto"/>
          </w:divBdr>
          <w:divsChild>
            <w:div w:id="1869100062">
              <w:marLeft w:val="0"/>
              <w:marRight w:val="0"/>
              <w:marTop w:val="0"/>
              <w:marBottom w:val="0"/>
              <w:divBdr>
                <w:top w:val="none" w:sz="0" w:space="0" w:color="auto"/>
                <w:left w:val="none" w:sz="0" w:space="0" w:color="auto"/>
                <w:bottom w:val="none" w:sz="0" w:space="0" w:color="auto"/>
                <w:right w:val="none" w:sz="0" w:space="0" w:color="auto"/>
              </w:divBdr>
              <w:divsChild>
                <w:div w:id="25956790">
                  <w:marLeft w:val="0"/>
                  <w:marRight w:val="0"/>
                  <w:marTop w:val="0"/>
                  <w:marBottom w:val="0"/>
                  <w:divBdr>
                    <w:top w:val="none" w:sz="0" w:space="0" w:color="auto"/>
                    <w:left w:val="none" w:sz="0" w:space="0" w:color="auto"/>
                    <w:bottom w:val="none" w:sz="0" w:space="0" w:color="auto"/>
                    <w:right w:val="none" w:sz="0" w:space="0" w:color="auto"/>
                  </w:divBdr>
                  <w:divsChild>
                    <w:div w:id="714505624">
                      <w:marLeft w:val="0"/>
                      <w:marRight w:val="0"/>
                      <w:marTop w:val="0"/>
                      <w:marBottom w:val="360"/>
                      <w:divBdr>
                        <w:top w:val="none" w:sz="0" w:space="0" w:color="auto"/>
                        <w:left w:val="none" w:sz="0" w:space="0" w:color="auto"/>
                        <w:bottom w:val="none" w:sz="0" w:space="0" w:color="auto"/>
                        <w:right w:val="none" w:sz="0" w:space="0" w:color="auto"/>
                      </w:divBdr>
                      <w:divsChild>
                        <w:div w:id="341011628">
                          <w:marLeft w:val="0"/>
                          <w:marRight w:val="0"/>
                          <w:marTop w:val="0"/>
                          <w:marBottom w:val="0"/>
                          <w:divBdr>
                            <w:top w:val="none" w:sz="0" w:space="0" w:color="auto"/>
                            <w:left w:val="none" w:sz="0" w:space="0" w:color="auto"/>
                            <w:bottom w:val="none" w:sz="0" w:space="0" w:color="auto"/>
                            <w:right w:val="none" w:sz="0" w:space="0" w:color="auto"/>
                          </w:divBdr>
                        </w:div>
                      </w:divsChild>
                    </w:div>
                    <w:div w:id="1775204787">
                      <w:marLeft w:val="0"/>
                      <w:marRight w:val="0"/>
                      <w:marTop w:val="0"/>
                      <w:marBottom w:val="0"/>
                      <w:divBdr>
                        <w:top w:val="none" w:sz="0" w:space="0" w:color="auto"/>
                        <w:left w:val="none" w:sz="0" w:space="0" w:color="auto"/>
                        <w:bottom w:val="none" w:sz="0" w:space="0" w:color="auto"/>
                        <w:right w:val="none" w:sz="0" w:space="0" w:color="auto"/>
                      </w:divBdr>
                    </w:div>
                  </w:divsChild>
                </w:div>
                <w:div w:id="1172833900">
                  <w:marLeft w:val="0"/>
                  <w:marRight w:val="0"/>
                  <w:marTop w:val="0"/>
                  <w:marBottom w:val="150"/>
                  <w:divBdr>
                    <w:top w:val="none" w:sz="0" w:space="0" w:color="auto"/>
                    <w:left w:val="none" w:sz="0" w:space="0" w:color="auto"/>
                    <w:bottom w:val="none" w:sz="0" w:space="0" w:color="auto"/>
                    <w:right w:val="none" w:sz="0" w:space="0" w:color="auto"/>
                  </w:divBdr>
                  <w:divsChild>
                    <w:div w:id="1761875658">
                      <w:marLeft w:val="0"/>
                      <w:marRight w:val="0"/>
                      <w:marTop w:val="300"/>
                      <w:marBottom w:val="0"/>
                      <w:divBdr>
                        <w:top w:val="none" w:sz="0" w:space="0" w:color="auto"/>
                        <w:left w:val="none" w:sz="0" w:space="0" w:color="auto"/>
                        <w:bottom w:val="none" w:sz="0" w:space="0" w:color="auto"/>
                        <w:right w:val="none" w:sz="0" w:space="0" w:color="auto"/>
                      </w:divBdr>
                      <w:divsChild>
                        <w:div w:id="2120760769">
                          <w:marLeft w:val="-15"/>
                          <w:marRight w:val="-15"/>
                          <w:marTop w:val="0"/>
                          <w:marBottom w:val="0"/>
                          <w:divBdr>
                            <w:top w:val="none" w:sz="0" w:space="0" w:color="auto"/>
                            <w:left w:val="none" w:sz="0" w:space="0" w:color="auto"/>
                            <w:bottom w:val="none" w:sz="0" w:space="0" w:color="auto"/>
                            <w:right w:val="none" w:sz="0" w:space="0" w:color="auto"/>
                          </w:divBdr>
                        </w:div>
                        <w:div w:id="936912989">
                          <w:marLeft w:val="0"/>
                          <w:marRight w:val="0"/>
                          <w:marTop w:val="0"/>
                          <w:marBottom w:val="0"/>
                          <w:divBdr>
                            <w:top w:val="single" w:sz="6" w:space="4" w:color="C7CDD1"/>
                            <w:left w:val="single" w:sz="6" w:space="4" w:color="C7CDD1"/>
                            <w:bottom w:val="none" w:sz="0" w:space="0" w:color="auto"/>
                            <w:right w:val="single" w:sz="6" w:space="4" w:color="C7CDD1"/>
                          </w:divBdr>
                          <w:divsChild>
                            <w:div w:id="475412869">
                              <w:marLeft w:val="0"/>
                              <w:marRight w:val="0"/>
                              <w:marTop w:val="0"/>
                              <w:marBottom w:val="0"/>
                              <w:divBdr>
                                <w:top w:val="none" w:sz="0" w:space="0" w:color="auto"/>
                                <w:left w:val="none" w:sz="0" w:space="0" w:color="auto"/>
                                <w:bottom w:val="none" w:sz="0" w:space="0" w:color="auto"/>
                                <w:right w:val="none" w:sz="0" w:space="0" w:color="auto"/>
                              </w:divBdr>
                            </w:div>
                          </w:divsChild>
                        </w:div>
                        <w:div w:id="439883672">
                          <w:marLeft w:val="-15"/>
                          <w:marRight w:val="-15"/>
                          <w:marTop w:val="0"/>
                          <w:marBottom w:val="0"/>
                          <w:divBdr>
                            <w:top w:val="none" w:sz="0" w:space="0" w:color="auto"/>
                            <w:left w:val="none" w:sz="0" w:space="0" w:color="auto"/>
                            <w:bottom w:val="none" w:sz="0" w:space="0" w:color="auto"/>
                            <w:right w:val="none" w:sz="0" w:space="0" w:color="auto"/>
                          </w:divBdr>
                        </w:div>
                        <w:div w:id="1329022845">
                          <w:marLeft w:val="0"/>
                          <w:marRight w:val="0"/>
                          <w:marTop w:val="0"/>
                          <w:marBottom w:val="0"/>
                          <w:divBdr>
                            <w:top w:val="none" w:sz="0" w:space="0" w:color="auto"/>
                            <w:left w:val="none" w:sz="0" w:space="0" w:color="auto"/>
                            <w:bottom w:val="none" w:sz="0" w:space="0" w:color="auto"/>
                            <w:right w:val="none" w:sz="0" w:space="0" w:color="auto"/>
                          </w:divBdr>
                          <w:divsChild>
                            <w:div w:id="1036349013">
                              <w:marLeft w:val="0"/>
                              <w:marRight w:val="0"/>
                              <w:marTop w:val="0"/>
                              <w:marBottom w:val="0"/>
                              <w:divBdr>
                                <w:top w:val="none" w:sz="0" w:space="0" w:color="auto"/>
                                <w:left w:val="none" w:sz="0" w:space="0" w:color="auto"/>
                                <w:bottom w:val="none" w:sz="0" w:space="0" w:color="auto"/>
                                <w:right w:val="none" w:sz="0" w:space="0" w:color="auto"/>
                              </w:divBdr>
                            </w:div>
                          </w:divsChild>
                        </w:div>
                        <w:div w:id="1606232221">
                          <w:marLeft w:val="0"/>
                          <w:marRight w:val="0"/>
                          <w:marTop w:val="0"/>
                          <w:marBottom w:val="0"/>
                          <w:divBdr>
                            <w:top w:val="none" w:sz="0" w:space="0" w:color="auto"/>
                            <w:left w:val="none" w:sz="0" w:space="0" w:color="auto"/>
                            <w:bottom w:val="none" w:sz="0" w:space="0" w:color="auto"/>
                            <w:right w:val="none" w:sz="0" w:space="0" w:color="auto"/>
                          </w:divBdr>
                          <w:divsChild>
                            <w:div w:id="1998533318">
                              <w:marLeft w:val="0"/>
                              <w:marRight w:val="0"/>
                              <w:marTop w:val="0"/>
                              <w:marBottom w:val="0"/>
                              <w:divBdr>
                                <w:top w:val="none" w:sz="0" w:space="0" w:color="auto"/>
                                <w:left w:val="none" w:sz="0" w:space="0" w:color="auto"/>
                                <w:bottom w:val="none" w:sz="0" w:space="0" w:color="auto"/>
                                <w:right w:val="none" w:sz="0" w:space="0" w:color="auto"/>
                              </w:divBdr>
                              <w:divsChild>
                                <w:div w:id="455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40511">
                          <w:marLeft w:val="0"/>
                          <w:marRight w:val="0"/>
                          <w:marTop w:val="0"/>
                          <w:marBottom w:val="0"/>
                          <w:divBdr>
                            <w:top w:val="none" w:sz="0" w:space="0" w:color="auto"/>
                            <w:left w:val="none" w:sz="0" w:space="0" w:color="auto"/>
                            <w:bottom w:val="none" w:sz="0" w:space="0" w:color="auto"/>
                            <w:right w:val="none" w:sz="0" w:space="0" w:color="auto"/>
                          </w:divBdr>
                          <w:divsChild>
                            <w:div w:id="320544502">
                              <w:marLeft w:val="0"/>
                              <w:marRight w:val="0"/>
                              <w:marTop w:val="0"/>
                              <w:marBottom w:val="0"/>
                              <w:divBdr>
                                <w:top w:val="none" w:sz="0" w:space="0" w:color="auto"/>
                                <w:left w:val="none" w:sz="0" w:space="0" w:color="auto"/>
                                <w:bottom w:val="none" w:sz="0" w:space="0" w:color="auto"/>
                                <w:right w:val="none" w:sz="0" w:space="0" w:color="auto"/>
                              </w:divBdr>
                              <w:divsChild>
                                <w:div w:id="6359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5637">
                          <w:marLeft w:val="0"/>
                          <w:marRight w:val="0"/>
                          <w:marTop w:val="0"/>
                          <w:marBottom w:val="0"/>
                          <w:divBdr>
                            <w:top w:val="none" w:sz="0" w:space="0" w:color="auto"/>
                            <w:left w:val="none" w:sz="0" w:space="0" w:color="auto"/>
                            <w:bottom w:val="none" w:sz="0" w:space="0" w:color="auto"/>
                            <w:right w:val="none" w:sz="0" w:space="0" w:color="auto"/>
                          </w:divBdr>
                          <w:divsChild>
                            <w:div w:id="764229555">
                              <w:marLeft w:val="0"/>
                              <w:marRight w:val="0"/>
                              <w:marTop w:val="0"/>
                              <w:marBottom w:val="0"/>
                              <w:divBdr>
                                <w:top w:val="none" w:sz="0" w:space="0" w:color="auto"/>
                                <w:left w:val="none" w:sz="0" w:space="0" w:color="auto"/>
                                <w:bottom w:val="none" w:sz="0" w:space="0" w:color="auto"/>
                                <w:right w:val="none" w:sz="0" w:space="0" w:color="auto"/>
                              </w:divBdr>
                              <w:divsChild>
                                <w:div w:id="1664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660">
                          <w:marLeft w:val="0"/>
                          <w:marRight w:val="0"/>
                          <w:marTop w:val="0"/>
                          <w:marBottom w:val="0"/>
                          <w:divBdr>
                            <w:top w:val="none" w:sz="0" w:space="0" w:color="auto"/>
                            <w:left w:val="none" w:sz="0" w:space="0" w:color="auto"/>
                            <w:bottom w:val="none" w:sz="0" w:space="0" w:color="auto"/>
                            <w:right w:val="none" w:sz="0" w:space="0" w:color="auto"/>
                          </w:divBdr>
                        </w:div>
                        <w:div w:id="1180659504">
                          <w:marLeft w:val="0"/>
                          <w:marRight w:val="0"/>
                          <w:marTop w:val="0"/>
                          <w:marBottom w:val="0"/>
                          <w:divBdr>
                            <w:top w:val="none" w:sz="0" w:space="0" w:color="auto"/>
                            <w:left w:val="none" w:sz="0" w:space="0" w:color="auto"/>
                            <w:bottom w:val="none" w:sz="0" w:space="0" w:color="auto"/>
                            <w:right w:val="none" w:sz="0" w:space="0" w:color="auto"/>
                          </w:divBdr>
                          <w:divsChild>
                            <w:div w:id="1325553739">
                              <w:marLeft w:val="0"/>
                              <w:marRight w:val="0"/>
                              <w:marTop w:val="0"/>
                              <w:marBottom w:val="0"/>
                              <w:divBdr>
                                <w:top w:val="none" w:sz="0" w:space="0" w:color="auto"/>
                                <w:left w:val="none" w:sz="0" w:space="0" w:color="auto"/>
                                <w:bottom w:val="none" w:sz="0" w:space="0" w:color="auto"/>
                                <w:right w:val="none" w:sz="0" w:space="0" w:color="auto"/>
                              </w:divBdr>
                            </w:div>
                          </w:divsChild>
                        </w:div>
                        <w:div w:id="1817994357">
                          <w:marLeft w:val="0"/>
                          <w:marRight w:val="0"/>
                          <w:marTop w:val="0"/>
                          <w:marBottom w:val="0"/>
                          <w:divBdr>
                            <w:top w:val="none" w:sz="0" w:space="0" w:color="auto"/>
                            <w:left w:val="none" w:sz="0" w:space="0" w:color="auto"/>
                            <w:bottom w:val="none" w:sz="0" w:space="0" w:color="auto"/>
                            <w:right w:val="none" w:sz="0" w:space="0" w:color="auto"/>
                          </w:divBdr>
                          <w:divsChild>
                            <w:div w:id="1710956609">
                              <w:marLeft w:val="0"/>
                              <w:marRight w:val="0"/>
                              <w:marTop w:val="0"/>
                              <w:marBottom w:val="0"/>
                              <w:divBdr>
                                <w:top w:val="none" w:sz="0" w:space="0" w:color="auto"/>
                                <w:left w:val="none" w:sz="0" w:space="0" w:color="auto"/>
                                <w:bottom w:val="none" w:sz="0" w:space="0" w:color="auto"/>
                                <w:right w:val="none" w:sz="0" w:space="0" w:color="auto"/>
                              </w:divBdr>
                              <w:divsChild>
                                <w:div w:id="604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81686">
                          <w:marLeft w:val="0"/>
                          <w:marRight w:val="0"/>
                          <w:marTop w:val="0"/>
                          <w:marBottom w:val="0"/>
                          <w:divBdr>
                            <w:top w:val="none" w:sz="0" w:space="0" w:color="auto"/>
                            <w:left w:val="none" w:sz="0" w:space="0" w:color="auto"/>
                            <w:bottom w:val="none" w:sz="0" w:space="0" w:color="auto"/>
                            <w:right w:val="none" w:sz="0" w:space="0" w:color="auto"/>
                          </w:divBdr>
                          <w:divsChild>
                            <w:div w:id="816918372">
                              <w:marLeft w:val="0"/>
                              <w:marRight w:val="0"/>
                              <w:marTop w:val="0"/>
                              <w:marBottom w:val="0"/>
                              <w:divBdr>
                                <w:top w:val="none" w:sz="0" w:space="0" w:color="auto"/>
                                <w:left w:val="none" w:sz="0" w:space="0" w:color="auto"/>
                                <w:bottom w:val="none" w:sz="0" w:space="0" w:color="auto"/>
                                <w:right w:val="none" w:sz="0" w:space="0" w:color="auto"/>
                              </w:divBdr>
                              <w:divsChild>
                                <w:div w:id="606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1888">
                          <w:marLeft w:val="0"/>
                          <w:marRight w:val="0"/>
                          <w:marTop w:val="0"/>
                          <w:marBottom w:val="0"/>
                          <w:divBdr>
                            <w:top w:val="none" w:sz="0" w:space="0" w:color="auto"/>
                            <w:left w:val="none" w:sz="0" w:space="0" w:color="auto"/>
                            <w:bottom w:val="none" w:sz="0" w:space="0" w:color="auto"/>
                            <w:right w:val="none" w:sz="0" w:space="0" w:color="auto"/>
                          </w:divBdr>
                          <w:divsChild>
                            <w:div w:id="1174029339">
                              <w:marLeft w:val="0"/>
                              <w:marRight w:val="0"/>
                              <w:marTop w:val="0"/>
                              <w:marBottom w:val="0"/>
                              <w:divBdr>
                                <w:top w:val="none" w:sz="0" w:space="0" w:color="auto"/>
                                <w:left w:val="none" w:sz="0" w:space="0" w:color="auto"/>
                                <w:bottom w:val="none" w:sz="0" w:space="0" w:color="auto"/>
                                <w:right w:val="none" w:sz="0" w:space="0" w:color="auto"/>
                              </w:divBdr>
                              <w:divsChild>
                                <w:div w:id="7184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8700">
                          <w:marLeft w:val="0"/>
                          <w:marRight w:val="0"/>
                          <w:marTop w:val="0"/>
                          <w:marBottom w:val="0"/>
                          <w:divBdr>
                            <w:top w:val="none" w:sz="0" w:space="0" w:color="auto"/>
                            <w:left w:val="none" w:sz="0" w:space="0" w:color="auto"/>
                            <w:bottom w:val="none" w:sz="0" w:space="0" w:color="auto"/>
                            <w:right w:val="none" w:sz="0" w:space="0" w:color="auto"/>
                          </w:divBdr>
                        </w:div>
                        <w:div w:id="892545283">
                          <w:marLeft w:val="0"/>
                          <w:marRight w:val="0"/>
                          <w:marTop w:val="0"/>
                          <w:marBottom w:val="0"/>
                          <w:divBdr>
                            <w:top w:val="none" w:sz="0" w:space="0" w:color="auto"/>
                            <w:left w:val="none" w:sz="0" w:space="0" w:color="auto"/>
                            <w:bottom w:val="none" w:sz="0" w:space="0" w:color="auto"/>
                            <w:right w:val="none" w:sz="0" w:space="0" w:color="auto"/>
                          </w:divBdr>
                          <w:divsChild>
                            <w:div w:id="1435249835">
                              <w:marLeft w:val="0"/>
                              <w:marRight w:val="0"/>
                              <w:marTop w:val="0"/>
                              <w:marBottom w:val="0"/>
                              <w:divBdr>
                                <w:top w:val="none" w:sz="0" w:space="0" w:color="auto"/>
                                <w:left w:val="none" w:sz="0" w:space="0" w:color="auto"/>
                                <w:bottom w:val="none" w:sz="0" w:space="0" w:color="auto"/>
                                <w:right w:val="none" w:sz="0" w:space="0" w:color="auto"/>
                              </w:divBdr>
                            </w:div>
                          </w:divsChild>
                        </w:div>
                        <w:div w:id="1283414700">
                          <w:marLeft w:val="0"/>
                          <w:marRight w:val="0"/>
                          <w:marTop w:val="0"/>
                          <w:marBottom w:val="0"/>
                          <w:divBdr>
                            <w:top w:val="none" w:sz="0" w:space="0" w:color="auto"/>
                            <w:left w:val="none" w:sz="0" w:space="0" w:color="auto"/>
                            <w:bottom w:val="none" w:sz="0" w:space="0" w:color="auto"/>
                            <w:right w:val="none" w:sz="0" w:space="0" w:color="auto"/>
                          </w:divBdr>
                          <w:divsChild>
                            <w:div w:id="1542744854">
                              <w:marLeft w:val="0"/>
                              <w:marRight w:val="0"/>
                              <w:marTop w:val="0"/>
                              <w:marBottom w:val="0"/>
                              <w:divBdr>
                                <w:top w:val="none" w:sz="0" w:space="0" w:color="auto"/>
                                <w:left w:val="none" w:sz="0" w:space="0" w:color="auto"/>
                                <w:bottom w:val="none" w:sz="0" w:space="0" w:color="auto"/>
                                <w:right w:val="none" w:sz="0" w:space="0" w:color="auto"/>
                              </w:divBdr>
                              <w:divsChild>
                                <w:div w:id="1639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2419">
                          <w:marLeft w:val="0"/>
                          <w:marRight w:val="0"/>
                          <w:marTop w:val="0"/>
                          <w:marBottom w:val="0"/>
                          <w:divBdr>
                            <w:top w:val="none" w:sz="0" w:space="0" w:color="auto"/>
                            <w:left w:val="none" w:sz="0" w:space="0" w:color="auto"/>
                            <w:bottom w:val="none" w:sz="0" w:space="0" w:color="auto"/>
                            <w:right w:val="none" w:sz="0" w:space="0" w:color="auto"/>
                          </w:divBdr>
                          <w:divsChild>
                            <w:div w:id="1467892343">
                              <w:marLeft w:val="0"/>
                              <w:marRight w:val="0"/>
                              <w:marTop w:val="0"/>
                              <w:marBottom w:val="0"/>
                              <w:divBdr>
                                <w:top w:val="none" w:sz="0" w:space="0" w:color="auto"/>
                                <w:left w:val="none" w:sz="0" w:space="0" w:color="auto"/>
                                <w:bottom w:val="none" w:sz="0" w:space="0" w:color="auto"/>
                                <w:right w:val="none" w:sz="0" w:space="0" w:color="auto"/>
                              </w:divBdr>
                              <w:divsChild>
                                <w:div w:id="5896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40740">
                          <w:marLeft w:val="0"/>
                          <w:marRight w:val="0"/>
                          <w:marTop w:val="0"/>
                          <w:marBottom w:val="0"/>
                          <w:divBdr>
                            <w:top w:val="none" w:sz="0" w:space="0" w:color="auto"/>
                            <w:left w:val="none" w:sz="0" w:space="0" w:color="auto"/>
                            <w:bottom w:val="none" w:sz="0" w:space="0" w:color="auto"/>
                            <w:right w:val="none" w:sz="0" w:space="0" w:color="auto"/>
                          </w:divBdr>
                          <w:divsChild>
                            <w:div w:id="1030838382">
                              <w:marLeft w:val="0"/>
                              <w:marRight w:val="0"/>
                              <w:marTop w:val="0"/>
                              <w:marBottom w:val="0"/>
                              <w:divBdr>
                                <w:top w:val="none" w:sz="0" w:space="0" w:color="auto"/>
                                <w:left w:val="none" w:sz="0" w:space="0" w:color="auto"/>
                                <w:bottom w:val="none" w:sz="0" w:space="0" w:color="auto"/>
                                <w:right w:val="none" w:sz="0" w:space="0" w:color="auto"/>
                              </w:divBdr>
                              <w:divsChild>
                                <w:div w:id="1437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3539">
                          <w:marLeft w:val="0"/>
                          <w:marRight w:val="0"/>
                          <w:marTop w:val="0"/>
                          <w:marBottom w:val="0"/>
                          <w:divBdr>
                            <w:top w:val="none" w:sz="0" w:space="0" w:color="auto"/>
                            <w:left w:val="none" w:sz="0" w:space="0" w:color="auto"/>
                            <w:bottom w:val="none" w:sz="0" w:space="0" w:color="auto"/>
                            <w:right w:val="none" w:sz="0" w:space="0" w:color="auto"/>
                          </w:divBdr>
                        </w:div>
                        <w:div w:id="652180682">
                          <w:marLeft w:val="0"/>
                          <w:marRight w:val="0"/>
                          <w:marTop w:val="0"/>
                          <w:marBottom w:val="0"/>
                          <w:divBdr>
                            <w:top w:val="none" w:sz="0" w:space="0" w:color="auto"/>
                            <w:left w:val="none" w:sz="0" w:space="0" w:color="auto"/>
                            <w:bottom w:val="none" w:sz="0" w:space="0" w:color="auto"/>
                            <w:right w:val="none" w:sz="0" w:space="0" w:color="auto"/>
                          </w:divBdr>
                          <w:divsChild>
                            <w:div w:id="2099717037">
                              <w:marLeft w:val="0"/>
                              <w:marRight w:val="0"/>
                              <w:marTop w:val="0"/>
                              <w:marBottom w:val="0"/>
                              <w:divBdr>
                                <w:top w:val="none" w:sz="0" w:space="0" w:color="auto"/>
                                <w:left w:val="none" w:sz="0" w:space="0" w:color="auto"/>
                                <w:bottom w:val="none" w:sz="0" w:space="0" w:color="auto"/>
                                <w:right w:val="none" w:sz="0" w:space="0" w:color="auto"/>
                              </w:divBdr>
                            </w:div>
                          </w:divsChild>
                        </w:div>
                        <w:div w:id="562839173">
                          <w:marLeft w:val="0"/>
                          <w:marRight w:val="0"/>
                          <w:marTop w:val="0"/>
                          <w:marBottom w:val="0"/>
                          <w:divBdr>
                            <w:top w:val="none" w:sz="0" w:space="0" w:color="auto"/>
                            <w:left w:val="none" w:sz="0" w:space="0" w:color="auto"/>
                            <w:bottom w:val="none" w:sz="0" w:space="0" w:color="auto"/>
                            <w:right w:val="none" w:sz="0" w:space="0" w:color="auto"/>
                          </w:divBdr>
                          <w:divsChild>
                            <w:div w:id="913852482">
                              <w:marLeft w:val="0"/>
                              <w:marRight w:val="0"/>
                              <w:marTop w:val="0"/>
                              <w:marBottom w:val="0"/>
                              <w:divBdr>
                                <w:top w:val="none" w:sz="0" w:space="0" w:color="auto"/>
                                <w:left w:val="none" w:sz="0" w:space="0" w:color="auto"/>
                                <w:bottom w:val="none" w:sz="0" w:space="0" w:color="auto"/>
                                <w:right w:val="none" w:sz="0" w:space="0" w:color="auto"/>
                              </w:divBdr>
                              <w:divsChild>
                                <w:div w:id="236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66">
                          <w:marLeft w:val="0"/>
                          <w:marRight w:val="0"/>
                          <w:marTop w:val="0"/>
                          <w:marBottom w:val="0"/>
                          <w:divBdr>
                            <w:top w:val="none" w:sz="0" w:space="0" w:color="auto"/>
                            <w:left w:val="none" w:sz="0" w:space="0" w:color="auto"/>
                            <w:bottom w:val="none" w:sz="0" w:space="0" w:color="auto"/>
                            <w:right w:val="none" w:sz="0" w:space="0" w:color="auto"/>
                          </w:divBdr>
                          <w:divsChild>
                            <w:div w:id="2064404667">
                              <w:marLeft w:val="0"/>
                              <w:marRight w:val="0"/>
                              <w:marTop w:val="0"/>
                              <w:marBottom w:val="0"/>
                              <w:divBdr>
                                <w:top w:val="none" w:sz="0" w:space="0" w:color="auto"/>
                                <w:left w:val="none" w:sz="0" w:space="0" w:color="auto"/>
                                <w:bottom w:val="none" w:sz="0" w:space="0" w:color="auto"/>
                                <w:right w:val="none" w:sz="0" w:space="0" w:color="auto"/>
                              </w:divBdr>
                              <w:divsChild>
                                <w:div w:id="4813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2645">
                          <w:marLeft w:val="0"/>
                          <w:marRight w:val="0"/>
                          <w:marTop w:val="0"/>
                          <w:marBottom w:val="0"/>
                          <w:divBdr>
                            <w:top w:val="none" w:sz="0" w:space="0" w:color="auto"/>
                            <w:left w:val="none" w:sz="0" w:space="0" w:color="auto"/>
                            <w:bottom w:val="none" w:sz="0" w:space="0" w:color="auto"/>
                            <w:right w:val="none" w:sz="0" w:space="0" w:color="auto"/>
                          </w:divBdr>
                        </w:div>
                        <w:div w:id="471602615">
                          <w:marLeft w:val="0"/>
                          <w:marRight w:val="0"/>
                          <w:marTop w:val="0"/>
                          <w:marBottom w:val="0"/>
                          <w:divBdr>
                            <w:top w:val="none" w:sz="0" w:space="0" w:color="auto"/>
                            <w:left w:val="none" w:sz="0" w:space="0" w:color="auto"/>
                            <w:bottom w:val="none" w:sz="0" w:space="0" w:color="auto"/>
                            <w:right w:val="none" w:sz="0" w:space="0" w:color="auto"/>
                          </w:divBdr>
                          <w:divsChild>
                            <w:div w:id="689405898">
                              <w:marLeft w:val="0"/>
                              <w:marRight w:val="0"/>
                              <w:marTop w:val="0"/>
                              <w:marBottom w:val="0"/>
                              <w:divBdr>
                                <w:top w:val="none" w:sz="0" w:space="0" w:color="auto"/>
                                <w:left w:val="none" w:sz="0" w:space="0" w:color="auto"/>
                                <w:bottom w:val="none" w:sz="0" w:space="0" w:color="auto"/>
                                <w:right w:val="none" w:sz="0" w:space="0" w:color="auto"/>
                              </w:divBdr>
                            </w:div>
                          </w:divsChild>
                        </w:div>
                        <w:div w:id="1662155946">
                          <w:marLeft w:val="0"/>
                          <w:marRight w:val="0"/>
                          <w:marTop w:val="0"/>
                          <w:marBottom w:val="0"/>
                          <w:divBdr>
                            <w:top w:val="none" w:sz="0" w:space="0" w:color="auto"/>
                            <w:left w:val="none" w:sz="0" w:space="0" w:color="auto"/>
                            <w:bottom w:val="none" w:sz="0" w:space="0" w:color="auto"/>
                            <w:right w:val="none" w:sz="0" w:space="0" w:color="auto"/>
                          </w:divBdr>
                          <w:divsChild>
                            <w:div w:id="206332203">
                              <w:marLeft w:val="0"/>
                              <w:marRight w:val="0"/>
                              <w:marTop w:val="0"/>
                              <w:marBottom w:val="0"/>
                              <w:divBdr>
                                <w:top w:val="none" w:sz="0" w:space="0" w:color="auto"/>
                                <w:left w:val="none" w:sz="0" w:space="0" w:color="auto"/>
                                <w:bottom w:val="none" w:sz="0" w:space="0" w:color="auto"/>
                                <w:right w:val="none" w:sz="0" w:space="0" w:color="auto"/>
                              </w:divBdr>
                              <w:divsChild>
                                <w:div w:id="2579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4249">
                          <w:marLeft w:val="0"/>
                          <w:marRight w:val="0"/>
                          <w:marTop w:val="0"/>
                          <w:marBottom w:val="0"/>
                          <w:divBdr>
                            <w:top w:val="none" w:sz="0" w:space="0" w:color="auto"/>
                            <w:left w:val="none" w:sz="0" w:space="0" w:color="auto"/>
                            <w:bottom w:val="none" w:sz="0" w:space="0" w:color="auto"/>
                            <w:right w:val="none" w:sz="0" w:space="0" w:color="auto"/>
                          </w:divBdr>
                          <w:divsChild>
                            <w:div w:id="1908031983">
                              <w:marLeft w:val="0"/>
                              <w:marRight w:val="0"/>
                              <w:marTop w:val="0"/>
                              <w:marBottom w:val="0"/>
                              <w:divBdr>
                                <w:top w:val="none" w:sz="0" w:space="0" w:color="auto"/>
                                <w:left w:val="none" w:sz="0" w:space="0" w:color="auto"/>
                                <w:bottom w:val="none" w:sz="0" w:space="0" w:color="auto"/>
                                <w:right w:val="none" w:sz="0" w:space="0" w:color="auto"/>
                              </w:divBdr>
                              <w:divsChild>
                                <w:div w:id="10610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6011">
                          <w:marLeft w:val="0"/>
                          <w:marRight w:val="0"/>
                          <w:marTop w:val="0"/>
                          <w:marBottom w:val="0"/>
                          <w:divBdr>
                            <w:top w:val="none" w:sz="0" w:space="0" w:color="auto"/>
                            <w:left w:val="none" w:sz="0" w:space="0" w:color="auto"/>
                            <w:bottom w:val="none" w:sz="0" w:space="0" w:color="auto"/>
                            <w:right w:val="none" w:sz="0" w:space="0" w:color="auto"/>
                          </w:divBdr>
                          <w:divsChild>
                            <w:div w:id="1850562778">
                              <w:marLeft w:val="0"/>
                              <w:marRight w:val="0"/>
                              <w:marTop w:val="0"/>
                              <w:marBottom w:val="0"/>
                              <w:divBdr>
                                <w:top w:val="none" w:sz="0" w:space="0" w:color="auto"/>
                                <w:left w:val="none" w:sz="0" w:space="0" w:color="auto"/>
                                <w:bottom w:val="none" w:sz="0" w:space="0" w:color="auto"/>
                                <w:right w:val="none" w:sz="0" w:space="0" w:color="auto"/>
                              </w:divBdr>
                              <w:divsChild>
                                <w:div w:id="7749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4511">
                          <w:marLeft w:val="0"/>
                          <w:marRight w:val="0"/>
                          <w:marTop w:val="0"/>
                          <w:marBottom w:val="0"/>
                          <w:divBdr>
                            <w:top w:val="none" w:sz="0" w:space="0" w:color="auto"/>
                            <w:left w:val="none" w:sz="0" w:space="0" w:color="auto"/>
                            <w:bottom w:val="none" w:sz="0" w:space="0" w:color="auto"/>
                            <w:right w:val="none" w:sz="0" w:space="0" w:color="auto"/>
                          </w:divBdr>
                        </w:div>
                        <w:div w:id="10199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cd.instructure.com/courses/18805/files/910536/download?verifier=2NGHjyGz20PONefL3ocJm7vCPSYYIyC6YWHsEbbi&amp;wrap=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gcccd.instructure.com/courses/18805/files/910568/download?verifier=eEIILk8pmDc5V2ybIsT7XrFMPiRcgldswPdWzBef&amp;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gcccd.instructure.com/courses/18805/files/910539/download?verifier=0DcMKwgvQr1H2hPF3CRXG0khN91s1SNALV3Hb56c&amp;wrap=1" TargetMode="External"/><Relationship Id="rId5" Type="http://schemas.openxmlformats.org/officeDocument/2006/relationships/hyperlink" Target="https://gcccd.instructure.com/courses/18805/assignments/187470" TargetMode="External"/><Relationship Id="rId10" Type="http://schemas.openxmlformats.org/officeDocument/2006/relationships/hyperlink" Target="https://gcccd.instructure.com/courses/18805/files/910537/download?verifier=219fdmuAZaFKlEOGHYlvKiiEpl2H2GkgxnTn08Zi&amp;wrap=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dc:creator>
  <cp:keywords/>
  <dc:description/>
  <cp:lastModifiedBy>Isabella</cp:lastModifiedBy>
  <cp:revision>1</cp:revision>
  <dcterms:created xsi:type="dcterms:W3CDTF">2018-11-19T02:51:00Z</dcterms:created>
  <dcterms:modified xsi:type="dcterms:W3CDTF">2018-11-19T02:55:00Z</dcterms:modified>
</cp:coreProperties>
</file>