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9FA6C" w14:textId="65A117EA" w:rsidR="00E46519" w:rsidRDefault="002D1012" w:rsidP="00E46519">
      <w:pPr>
        <w:spacing w:line="480"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t>Managerial Analysis of Green Pastures Budget Plan</w:t>
      </w:r>
    </w:p>
    <w:bookmarkEnd w:id="0"/>
    <w:p w14:paraId="4B3A1956" w14:textId="77777777" w:rsidR="00D11A9B" w:rsidRDefault="002D1012" w:rsidP="002D101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Green Pastures Farm provides a service of boarding horses. In 2017, Green Pastures submitted their budget planning strategy which if on plan would have generated a net income of $170,780. Due to the downturn of the market, Green Pastures was unsuccessful in achieving their net income goal. Actual net income received was $21,610. This created an unfavorable margin of $149,170. The primary cause to the unfavorable result was due to </w:t>
      </w:r>
      <w:r w:rsidR="00D11A9B">
        <w:rPr>
          <w:rFonts w:ascii="Times New Roman" w:hAnsi="Times New Roman" w:cs="Times New Roman"/>
          <w:sz w:val="24"/>
          <w:szCs w:val="24"/>
        </w:rPr>
        <w:t xml:space="preserve">the net sales or service revenue received. Green Pastures estimated they would have 60 mares for a total of 21,900 days. The actual result was 52 mares for 19,000 days. This caused an unfavorable revenue of $167,500. </w:t>
      </w:r>
    </w:p>
    <w:p w14:paraId="03B3CFB4" w14:textId="5CE9C5E1" w:rsidR="00271FEF" w:rsidRDefault="00D11A9B" w:rsidP="002D1012">
      <w:pPr>
        <w:spacing w:line="480" w:lineRule="auto"/>
        <w:rPr>
          <w:rFonts w:ascii="Times New Roman" w:hAnsi="Times New Roman" w:cs="Times New Roman"/>
          <w:sz w:val="24"/>
          <w:szCs w:val="24"/>
        </w:rPr>
      </w:pPr>
      <w:r>
        <w:rPr>
          <w:rFonts w:ascii="Times New Roman" w:hAnsi="Times New Roman" w:cs="Times New Roman"/>
          <w:sz w:val="24"/>
          <w:szCs w:val="24"/>
        </w:rPr>
        <w:tab/>
        <w:t>After further review of the static budget income statement provided by Green Pastures, the management team did a good job of managing and controlling variable and fixed expenses. Variable expense performance was very favorable. Because of these costs make up almost fifty percent of the total expenditures budgeted, the results demonstrated that costs were managed appropriately.</w:t>
      </w:r>
      <w:r w:rsidR="00A60FF6">
        <w:rPr>
          <w:rFonts w:ascii="Times New Roman" w:hAnsi="Times New Roman" w:cs="Times New Roman"/>
          <w:sz w:val="24"/>
          <w:szCs w:val="24"/>
        </w:rPr>
        <w:t xml:space="preserve"> </w:t>
      </w:r>
      <w:r>
        <w:rPr>
          <w:rFonts w:ascii="Times New Roman" w:hAnsi="Times New Roman" w:cs="Times New Roman"/>
          <w:sz w:val="24"/>
          <w:szCs w:val="24"/>
        </w:rPr>
        <w:t xml:space="preserve">Fixed expenses </w:t>
      </w:r>
      <w:r w:rsidR="00271FEF">
        <w:rPr>
          <w:rFonts w:ascii="Times New Roman" w:hAnsi="Times New Roman" w:cs="Times New Roman"/>
          <w:sz w:val="24"/>
          <w:szCs w:val="24"/>
        </w:rPr>
        <w:t xml:space="preserve">also </w:t>
      </w:r>
      <w:r>
        <w:rPr>
          <w:rFonts w:ascii="Times New Roman" w:hAnsi="Times New Roman" w:cs="Times New Roman"/>
          <w:sz w:val="24"/>
          <w:szCs w:val="24"/>
        </w:rPr>
        <w:t xml:space="preserve">stayed on track with expected </w:t>
      </w:r>
      <w:r w:rsidR="00B10D30">
        <w:rPr>
          <w:rFonts w:ascii="Times New Roman" w:hAnsi="Times New Roman" w:cs="Times New Roman"/>
          <w:sz w:val="24"/>
          <w:szCs w:val="24"/>
        </w:rPr>
        <w:t xml:space="preserve">yield </w:t>
      </w:r>
      <w:r w:rsidR="00271FEF">
        <w:rPr>
          <w:rFonts w:ascii="Times New Roman" w:hAnsi="Times New Roman" w:cs="Times New Roman"/>
          <w:sz w:val="24"/>
          <w:szCs w:val="24"/>
        </w:rPr>
        <w:t>budget results. Fixed costs were favorable by $4000 even with the management’s decision to increase advertising and entertainment. This decision was a good decision based on the total fixed costs were still within the budget threshold.</w:t>
      </w:r>
    </w:p>
    <w:p w14:paraId="0F593337" w14:textId="595E3178" w:rsidR="00271FEF" w:rsidRDefault="00271FEF" w:rsidP="002D101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When you look at the flexible budget report in figure 1, the primary cause </w:t>
      </w:r>
      <w:r w:rsidR="001531E2">
        <w:rPr>
          <w:rFonts w:ascii="Times New Roman" w:hAnsi="Times New Roman" w:cs="Times New Roman"/>
          <w:sz w:val="24"/>
          <w:szCs w:val="24"/>
        </w:rPr>
        <w:t xml:space="preserve">for not achieving their goals was due to the actuals days. Because Green Pastures did not achieve getting the number of days as planned, it caused the variable costs to shift from their estimated values. Feed and Vet fees increased by ten percent. These are the two highest variable expenses. This caused a shift of approximately $11,000 unfavorable expenses.  Based on the information provided in the flexible budget, the management team did an average job of managing expenses. </w:t>
      </w:r>
      <w:r w:rsidR="001531E2">
        <w:rPr>
          <w:rFonts w:ascii="Times New Roman" w:hAnsi="Times New Roman" w:cs="Times New Roman"/>
          <w:sz w:val="24"/>
          <w:szCs w:val="24"/>
        </w:rPr>
        <w:lastRenderedPageBreak/>
        <w:t>The overall results were still positive, but the indication from the data shows that there were potentials for additional savings if the management team ensured the avg cost were to plan. Additionally, the management’s team to stay competitive was still a sound decisi</w:t>
      </w:r>
      <w:r w:rsidR="00444262">
        <w:rPr>
          <w:rFonts w:ascii="Times New Roman" w:hAnsi="Times New Roman" w:cs="Times New Roman"/>
          <w:sz w:val="24"/>
          <w:szCs w:val="24"/>
        </w:rPr>
        <w:t xml:space="preserve">on. Both variable and fixed costs had positive results. The performance on the amount of days captured was 87 percent to their budget plan. I believe that if the management team would’ve replaced the employee and not utilized the budget for increasing advertising and entertainment, the results would have been unfavorable. </w:t>
      </w:r>
    </w:p>
    <w:p w14:paraId="0D9CBF5C" w14:textId="670910DC" w:rsidR="004B4165" w:rsidRDefault="004B4165" w:rsidP="004B416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future, the recommendation to the Green Pastures management team is to ensure a proper market study has been established and utilize the data from that study to better plan for utilization. Additionally, it is important the costs per unit are adequate to the plan and coordinated with the vendors, service providers or suppliers. This will assist with keeping the variable costs in line with the budget plan and reduce the risks of going over budget if the number of units are met. </w:t>
      </w:r>
    </w:p>
    <w:p w14:paraId="61D8B9BC" w14:textId="4149A258" w:rsidR="004B4165" w:rsidRDefault="004B4165" w:rsidP="004B4165">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conclusion, I feel that Green Past</w:t>
      </w:r>
      <w:r w:rsidR="000569C0">
        <w:rPr>
          <w:rFonts w:ascii="Times New Roman" w:hAnsi="Times New Roman" w:cs="Times New Roman"/>
          <w:sz w:val="24"/>
          <w:szCs w:val="24"/>
        </w:rPr>
        <w:t xml:space="preserve">ures did a fair job of managing to their budget plan based on the economical circumstances created by the downturn of the horse riding/show market. Green Pastures earned over $21k in revenue after all expenses. </w:t>
      </w:r>
    </w:p>
    <w:p w14:paraId="10EFBEE1" w14:textId="77777777" w:rsidR="004B4165" w:rsidRDefault="004B4165">
      <w:pPr>
        <w:rPr>
          <w:rFonts w:ascii="Times New Roman" w:hAnsi="Times New Roman" w:cs="Times New Roman"/>
          <w:sz w:val="24"/>
          <w:szCs w:val="24"/>
        </w:rPr>
      </w:pPr>
      <w:r>
        <w:rPr>
          <w:rFonts w:ascii="Times New Roman" w:hAnsi="Times New Roman" w:cs="Times New Roman"/>
          <w:sz w:val="24"/>
          <w:szCs w:val="24"/>
        </w:rPr>
        <w:tab/>
      </w:r>
    </w:p>
    <w:p w14:paraId="6C02C067" w14:textId="77777777" w:rsidR="004B4165" w:rsidRDefault="004B4165">
      <w:pPr>
        <w:rPr>
          <w:rFonts w:ascii="Times New Roman" w:hAnsi="Times New Roman" w:cs="Times New Roman"/>
          <w:sz w:val="24"/>
          <w:szCs w:val="24"/>
        </w:rPr>
      </w:pPr>
      <w:r>
        <w:rPr>
          <w:rFonts w:ascii="Times New Roman" w:hAnsi="Times New Roman" w:cs="Times New Roman"/>
          <w:sz w:val="24"/>
          <w:szCs w:val="24"/>
        </w:rPr>
        <w:br w:type="page"/>
      </w:r>
    </w:p>
    <w:p w14:paraId="6245900A" w14:textId="5924B39D" w:rsidR="00444262" w:rsidRDefault="008A4622" w:rsidP="008A4622">
      <w:pPr>
        <w:jc w:val="center"/>
        <w:rPr>
          <w:rFonts w:ascii="Times New Roman" w:hAnsi="Times New Roman" w:cs="Times New Roman"/>
          <w:sz w:val="24"/>
          <w:szCs w:val="24"/>
        </w:rPr>
      </w:pPr>
      <w:r>
        <w:rPr>
          <w:rFonts w:ascii="Times New Roman" w:hAnsi="Times New Roman" w:cs="Times New Roman"/>
          <w:sz w:val="24"/>
          <w:szCs w:val="24"/>
        </w:rPr>
        <w:lastRenderedPageBreak/>
        <w:t>Flexible Budget Income Statement</w:t>
      </w:r>
    </w:p>
    <w:tbl>
      <w:tblPr>
        <w:tblW w:w="9740" w:type="dxa"/>
        <w:tblCellMar>
          <w:top w:w="15" w:type="dxa"/>
          <w:bottom w:w="15" w:type="dxa"/>
        </w:tblCellMar>
        <w:tblLook w:val="04A0" w:firstRow="1" w:lastRow="0" w:firstColumn="1" w:lastColumn="0" w:noHBand="0" w:noVBand="1"/>
      </w:tblPr>
      <w:tblGrid>
        <w:gridCol w:w="2501"/>
        <w:gridCol w:w="756"/>
        <w:gridCol w:w="1549"/>
        <w:gridCol w:w="756"/>
        <w:gridCol w:w="1549"/>
        <w:gridCol w:w="222"/>
        <w:gridCol w:w="2017"/>
        <w:gridCol w:w="390"/>
      </w:tblGrid>
      <w:tr w:rsidR="00271FEF" w:rsidRPr="00271FEF" w14:paraId="20D6DA56" w14:textId="77777777" w:rsidTr="008A4622">
        <w:trPr>
          <w:trHeight w:val="305"/>
        </w:trPr>
        <w:tc>
          <w:tcPr>
            <w:tcW w:w="9740" w:type="dxa"/>
            <w:gridSpan w:val="8"/>
            <w:vMerge w:val="restart"/>
            <w:tcBorders>
              <w:top w:val="single" w:sz="4" w:space="0" w:color="auto"/>
              <w:left w:val="single" w:sz="4" w:space="0" w:color="auto"/>
              <w:bottom w:val="nil"/>
              <w:right w:val="single" w:sz="4" w:space="0" w:color="auto"/>
            </w:tcBorders>
            <w:shd w:val="clear" w:color="000000" w:fill="A9D08E"/>
            <w:vAlign w:val="center"/>
            <w:hideMark/>
          </w:tcPr>
          <w:p w14:paraId="48D4A550" w14:textId="77777777" w:rsidR="00271FEF" w:rsidRPr="00271FEF" w:rsidRDefault="00271FEF" w:rsidP="00271FEF">
            <w:pPr>
              <w:spacing w:after="0" w:line="240" w:lineRule="auto"/>
              <w:jc w:val="center"/>
              <w:rPr>
                <w:rFonts w:ascii="Times New Roman" w:eastAsia="Times New Roman" w:hAnsi="Times New Roman" w:cs="Times New Roman"/>
                <w:b/>
                <w:bCs/>
                <w:color w:val="000000"/>
                <w:sz w:val="24"/>
                <w:szCs w:val="24"/>
              </w:rPr>
            </w:pPr>
            <w:r w:rsidRPr="00271FEF">
              <w:rPr>
                <w:rFonts w:ascii="Times New Roman" w:eastAsia="Times New Roman" w:hAnsi="Times New Roman" w:cs="Times New Roman"/>
                <w:b/>
                <w:bCs/>
                <w:color w:val="000000"/>
                <w:sz w:val="24"/>
                <w:szCs w:val="24"/>
              </w:rPr>
              <w:t>Green Pastures</w:t>
            </w:r>
            <w:r w:rsidRPr="00271FEF">
              <w:rPr>
                <w:rFonts w:ascii="Times New Roman" w:eastAsia="Times New Roman" w:hAnsi="Times New Roman" w:cs="Times New Roman"/>
                <w:b/>
                <w:bCs/>
                <w:color w:val="000000"/>
                <w:sz w:val="24"/>
                <w:szCs w:val="24"/>
              </w:rPr>
              <w:br/>
              <w:t>Flexible Budget Income Statement</w:t>
            </w:r>
            <w:r w:rsidRPr="00271FEF">
              <w:rPr>
                <w:rFonts w:ascii="Times New Roman" w:eastAsia="Times New Roman" w:hAnsi="Times New Roman" w:cs="Times New Roman"/>
                <w:b/>
                <w:bCs/>
                <w:color w:val="000000"/>
                <w:sz w:val="24"/>
                <w:szCs w:val="24"/>
              </w:rPr>
              <w:br/>
              <w:t>For Year Ended December 31. 2017</w:t>
            </w:r>
          </w:p>
        </w:tc>
      </w:tr>
      <w:tr w:rsidR="00271FEF" w:rsidRPr="00271FEF" w14:paraId="500FCD59" w14:textId="77777777" w:rsidTr="008A4622">
        <w:trPr>
          <w:trHeight w:val="408"/>
        </w:trPr>
        <w:tc>
          <w:tcPr>
            <w:tcW w:w="9740" w:type="dxa"/>
            <w:gridSpan w:val="8"/>
            <w:vMerge/>
            <w:tcBorders>
              <w:top w:val="single" w:sz="8" w:space="0" w:color="auto"/>
              <w:left w:val="single" w:sz="4" w:space="0" w:color="auto"/>
              <w:bottom w:val="nil"/>
              <w:right w:val="single" w:sz="4" w:space="0" w:color="auto"/>
            </w:tcBorders>
            <w:vAlign w:val="center"/>
            <w:hideMark/>
          </w:tcPr>
          <w:p w14:paraId="6D82DAC6" w14:textId="77777777" w:rsidR="00271FEF" w:rsidRPr="00271FEF" w:rsidRDefault="00271FEF" w:rsidP="00271FEF">
            <w:pPr>
              <w:spacing w:after="0" w:line="240" w:lineRule="auto"/>
              <w:rPr>
                <w:rFonts w:ascii="Times New Roman" w:eastAsia="Times New Roman" w:hAnsi="Times New Roman" w:cs="Times New Roman"/>
                <w:b/>
                <w:bCs/>
                <w:color w:val="000000"/>
                <w:sz w:val="24"/>
                <w:szCs w:val="24"/>
              </w:rPr>
            </w:pPr>
          </w:p>
        </w:tc>
      </w:tr>
      <w:tr w:rsidR="00271FEF" w:rsidRPr="00271FEF" w14:paraId="510D47EE" w14:textId="77777777" w:rsidTr="008A4622">
        <w:trPr>
          <w:trHeight w:val="408"/>
        </w:trPr>
        <w:tc>
          <w:tcPr>
            <w:tcW w:w="9740" w:type="dxa"/>
            <w:gridSpan w:val="8"/>
            <w:vMerge/>
            <w:tcBorders>
              <w:top w:val="single" w:sz="8" w:space="0" w:color="auto"/>
              <w:left w:val="single" w:sz="4" w:space="0" w:color="auto"/>
              <w:bottom w:val="nil"/>
              <w:right w:val="single" w:sz="4" w:space="0" w:color="auto"/>
            </w:tcBorders>
            <w:vAlign w:val="center"/>
            <w:hideMark/>
          </w:tcPr>
          <w:p w14:paraId="0945AD12" w14:textId="77777777" w:rsidR="00271FEF" w:rsidRPr="00271FEF" w:rsidRDefault="00271FEF" w:rsidP="00271FEF">
            <w:pPr>
              <w:spacing w:after="0" w:line="240" w:lineRule="auto"/>
              <w:rPr>
                <w:rFonts w:ascii="Times New Roman" w:eastAsia="Times New Roman" w:hAnsi="Times New Roman" w:cs="Times New Roman"/>
                <w:b/>
                <w:bCs/>
                <w:color w:val="000000"/>
                <w:sz w:val="24"/>
                <w:szCs w:val="24"/>
              </w:rPr>
            </w:pPr>
          </w:p>
        </w:tc>
      </w:tr>
      <w:tr w:rsidR="00271FEF" w:rsidRPr="00271FEF" w14:paraId="1B783402" w14:textId="77777777" w:rsidTr="008A4622">
        <w:trPr>
          <w:trHeight w:val="408"/>
        </w:trPr>
        <w:tc>
          <w:tcPr>
            <w:tcW w:w="9740" w:type="dxa"/>
            <w:gridSpan w:val="8"/>
            <w:vMerge/>
            <w:tcBorders>
              <w:top w:val="single" w:sz="8" w:space="0" w:color="auto"/>
              <w:left w:val="single" w:sz="4" w:space="0" w:color="auto"/>
              <w:bottom w:val="nil"/>
              <w:right w:val="single" w:sz="4" w:space="0" w:color="auto"/>
            </w:tcBorders>
            <w:vAlign w:val="center"/>
            <w:hideMark/>
          </w:tcPr>
          <w:p w14:paraId="058D5EBD" w14:textId="77777777" w:rsidR="00271FEF" w:rsidRPr="00271FEF" w:rsidRDefault="00271FEF" w:rsidP="00271FEF">
            <w:pPr>
              <w:spacing w:after="0" w:line="240" w:lineRule="auto"/>
              <w:rPr>
                <w:rFonts w:ascii="Times New Roman" w:eastAsia="Times New Roman" w:hAnsi="Times New Roman" w:cs="Times New Roman"/>
                <w:b/>
                <w:bCs/>
                <w:color w:val="000000"/>
                <w:sz w:val="24"/>
                <w:szCs w:val="24"/>
              </w:rPr>
            </w:pPr>
          </w:p>
        </w:tc>
      </w:tr>
      <w:tr w:rsidR="00271FEF" w:rsidRPr="00271FEF" w14:paraId="25575532" w14:textId="77777777" w:rsidTr="008A4622">
        <w:trPr>
          <w:trHeight w:val="305"/>
        </w:trPr>
        <w:tc>
          <w:tcPr>
            <w:tcW w:w="2501" w:type="dxa"/>
            <w:tcBorders>
              <w:top w:val="nil"/>
              <w:left w:val="single" w:sz="4" w:space="0" w:color="auto"/>
              <w:bottom w:val="nil"/>
              <w:right w:val="nil"/>
            </w:tcBorders>
            <w:shd w:val="clear" w:color="000000" w:fill="E2EFDA"/>
            <w:noWrap/>
            <w:vAlign w:val="bottom"/>
            <w:hideMark/>
          </w:tcPr>
          <w:p w14:paraId="6D6FDECE" w14:textId="77777777" w:rsidR="00271FEF" w:rsidRPr="00271FEF" w:rsidRDefault="00271FEF" w:rsidP="00271FEF">
            <w:pPr>
              <w:spacing w:after="0" w:line="240" w:lineRule="auto"/>
              <w:jc w:val="center"/>
              <w:rPr>
                <w:rFonts w:ascii="Times New Roman" w:eastAsia="Times New Roman" w:hAnsi="Times New Roman" w:cs="Times New Roman"/>
                <w:b/>
                <w:bCs/>
                <w:color w:val="000000"/>
                <w:sz w:val="24"/>
                <w:szCs w:val="24"/>
              </w:rPr>
            </w:pPr>
          </w:p>
        </w:tc>
        <w:tc>
          <w:tcPr>
            <w:tcW w:w="756" w:type="dxa"/>
            <w:tcBorders>
              <w:top w:val="nil"/>
              <w:left w:val="nil"/>
              <w:bottom w:val="nil"/>
              <w:right w:val="nil"/>
            </w:tcBorders>
            <w:shd w:val="clear" w:color="000000" w:fill="E2EFDA"/>
            <w:noWrap/>
            <w:vAlign w:val="bottom"/>
            <w:hideMark/>
          </w:tcPr>
          <w:p w14:paraId="77C379DF"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1549" w:type="dxa"/>
            <w:tcBorders>
              <w:top w:val="nil"/>
              <w:left w:val="nil"/>
              <w:bottom w:val="nil"/>
              <w:right w:val="nil"/>
            </w:tcBorders>
            <w:shd w:val="clear" w:color="000000" w:fill="E2EFDA"/>
            <w:noWrap/>
            <w:vAlign w:val="bottom"/>
            <w:hideMark/>
          </w:tcPr>
          <w:p w14:paraId="212755BA"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000000" w:fill="E2EFDA"/>
            <w:noWrap/>
            <w:vAlign w:val="bottom"/>
            <w:hideMark/>
          </w:tcPr>
          <w:p w14:paraId="7D1081D4"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1549" w:type="dxa"/>
            <w:tcBorders>
              <w:top w:val="nil"/>
              <w:left w:val="nil"/>
              <w:bottom w:val="nil"/>
              <w:right w:val="nil"/>
            </w:tcBorders>
            <w:shd w:val="clear" w:color="000000" w:fill="E2EFDA"/>
            <w:noWrap/>
            <w:vAlign w:val="bottom"/>
            <w:hideMark/>
          </w:tcPr>
          <w:p w14:paraId="7D51AA3B"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000000" w:fill="E2EFDA"/>
            <w:noWrap/>
            <w:vAlign w:val="bottom"/>
            <w:hideMark/>
          </w:tcPr>
          <w:p w14:paraId="40FCA254"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2017" w:type="dxa"/>
            <w:tcBorders>
              <w:top w:val="nil"/>
              <w:left w:val="nil"/>
              <w:bottom w:val="nil"/>
              <w:right w:val="nil"/>
            </w:tcBorders>
            <w:shd w:val="clear" w:color="000000" w:fill="E2EFDA"/>
            <w:noWrap/>
            <w:vAlign w:val="bottom"/>
            <w:hideMark/>
          </w:tcPr>
          <w:p w14:paraId="36EC44F6" w14:textId="77777777" w:rsidR="00271FEF" w:rsidRPr="00271FEF" w:rsidRDefault="00271FEF" w:rsidP="00271FEF">
            <w:pPr>
              <w:spacing w:after="0" w:line="240" w:lineRule="auto"/>
              <w:rPr>
                <w:rFonts w:ascii="Times New Roman" w:eastAsia="Times New Roman" w:hAnsi="Times New Roman" w:cs="Times New Roman"/>
                <w:color w:val="000000"/>
                <w:sz w:val="24"/>
                <w:szCs w:val="24"/>
                <w:u w:val="single"/>
              </w:rPr>
            </w:pPr>
            <w:r w:rsidRPr="00271FEF">
              <w:rPr>
                <w:rFonts w:ascii="Times New Roman" w:eastAsia="Times New Roman" w:hAnsi="Times New Roman" w:cs="Times New Roman"/>
                <w:color w:val="000000"/>
                <w:sz w:val="24"/>
                <w:szCs w:val="24"/>
                <w:u w:val="single"/>
              </w:rPr>
              <w:t>Difference</w:t>
            </w:r>
          </w:p>
        </w:tc>
        <w:tc>
          <w:tcPr>
            <w:tcW w:w="390" w:type="dxa"/>
            <w:tcBorders>
              <w:top w:val="nil"/>
              <w:left w:val="nil"/>
              <w:bottom w:val="nil"/>
              <w:right w:val="single" w:sz="4" w:space="0" w:color="auto"/>
            </w:tcBorders>
            <w:shd w:val="clear" w:color="000000" w:fill="E2EFDA"/>
            <w:noWrap/>
            <w:vAlign w:val="bottom"/>
            <w:hideMark/>
          </w:tcPr>
          <w:p w14:paraId="211E600B" w14:textId="77777777" w:rsidR="00271FEF" w:rsidRPr="00271FEF" w:rsidRDefault="00271FEF" w:rsidP="00271FEF">
            <w:pPr>
              <w:spacing w:after="0" w:line="240" w:lineRule="auto"/>
              <w:rPr>
                <w:rFonts w:ascii="Times New Roman" w:eastAsia="Times New Roman" w:hAnsi="Times New Roman" w:cs="Times New Roman"/>
                <w:color w:val="000000"/>
                <w:sz w:val="24"/>
                <w:szCs w:val="24"/>
                <w:u w:val="single"/>
              </w:rPr>
            </w:pPr>
          </w:p>
        </w:tc>
      </w:tr>
      <w:tr w:rsidR="00271FEF" w:rsidRPr="00271FEF" w14:paraId="0B75C4BD" w14:textId="77777777" w:rsidTr="008A4622">
        <w:trPr>
          <w:trHeight w:val="659"/>
        </w:trPr>
        <w:tc>
          <w:tcPr>
            <w:tcW w:w="2501" w:type="dxa"/>
            <w:tcBorders>
              <w:top w:val="nil"/>
              <w:left w:val="single" w:sz="4" w:space="0" w:color="auto"/>
              <w:bottom w:val="nil"/>
              <w:right w:val="nil"/>
            </w:tcBorders>
            <w:shd w:val="clear" w:color="000000" w:fill="E2EFDA"/>
            <w:noWrap/>
            <w:vAlign w:val="bottom"/>
            <w:hideMark/>
          </w:tcPr>
          <w:p w14:paraId="226C38C8"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000000" w:fill="E2EFDA"/>
            <w:noWrap/>
            <w:vAlign w:val="bottom"/>
            <w:hideMark/>
          </w:tcPr>
          <w:p w14:paraId="2CCB0D6D"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1549" w:type="dxa"/>
            <w:tcBorders>
              <w:top w:val="nil"/>
              <w:left w:val="nil"/>
              <w:bottom w:val="single" w:sz="4" w:space="0" w:color="auto"/>
              <w:right w:val="nil"/>
            </w:tcBorders>
            <w:shd w:val="clear" w:color="000000" w:fill="E2EFDA"/>
            <w:noWrap/>
            <w:vAlign w:val="bottom"/>
            <w:hideMark/>
          </w:tcPr>
          <w:p w14:paraId="04CECDFE" w14:textId="77777777" w:rsidR="00271FEF" w:rsidRPr="00271FEF" w:rsidRDefault="00271FEF" w:rsidP="00271FEF">
            <w:pPr>
              <w:spacing w:after="0" w:line="240" w:lineRule="auto"/>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Budget</w:t>
            </w:r>
          </w:p>
        </w:tc>
        <w:tc>
          <w:tcPr>
            <w:tcW w:w="756" w:type="dxa"/>
            <w:tcBorders>
              <w:top w:val="nil"/>
              <w:left w:val="nil"/>
              <w:bottom w:val="nil"/>
              <w:right w:val="nil"/>
            </w:tcBorders>
            <w:shd w:val="clear" w:color="000000" w:fill="E2EFDA"/>
            <w:noWrap/>
            <w:vAlign w:val="bottom"/>
            <w:hideMark/>
          </w:tcPr>
          <w:p w14:paraId="0CC13004" w14:textId="77777777" w:rsidR="00271FEF" w:rsidRPr="00271FEF" w:rsidRDefault="00271FEF" w:rsidP="00271FEF">
            <w:pPr>
              <w:spacing w:after="0" w:line="240" w:lineRule="auto"/>
              <w:rPr>
                <w:rFonts w:ascii="Times New Roman" w:eastAsia="Times New Roman" w:hAnsi="Times New Roman" w:cs="Times New Roman"/>
                <w:color w:val="000000"/>
                <w:sz w:val="24"/>
                <w:szCs w:val="24"/>
              </w:rPr>
            </w:pPr>
          </w:p>
        </w:tc>
        <w:tc>
          <w:tcPr>
            <w:tcW w:w="1549" w:type="dxa"/>
            <w:tcBorders>
              <w:top w:val="nil"/>
              <w:left w:val="nil"/>
              <w:bottom w:val="single" w:sz="4" w:space="0" w:color="auto"/>
              <w:right w:val="nil"/>
            </w:tcBorders>
            <w:shd w:val="clear" w:color="000000" w:fill="E2EFDA"/>
            <w:noWrap/>
            <w:vAlign w:val="bottom"/>
            <w:hideMark/>
          </w:tcPr>
          <w:p w14:paraId="6A5BB968" w14:textId="77777777" w:rsidR="00271FEF" w:rsidRPr="00271FEF" w:rsidRDefault="00271FEF" w:rsidP="00271FEF">
            <w:pPr>
              <w:spacing w:after="0" w:line="240" w:lineRule="auto"/>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Actuals</w:t>
            </w:r>
          </w:p>
        </w:tc>
        <w:tc>
          <w:tcPr>
            <w:tcW w:w="222" w:type="dxa"/>
            <w:tcBorders>
              <w:top w:val="nil"/>
              <w:left w:val="nil"/>
              <w:bottom w:val="nil"/>
              <w:right w:val="nil"/>
            </w:tcBorders>
            <w:shd w:val="clear" w:color="000000" w:fill="E2EFDA"/>
            <w:noWrap/>
            <w:vAlign w:val="bottom"/>
            <w:hideMark/>
          </w:tcPr>
          <w:p w14:paraId="5BE4AE36" w14:textId="77777777" w:rsidR="00271FEF" w:rsidRPr="00271FEF" w:rsidRDefault="00271FEF" w:rsidP="00271FEF">
            <w:pPr>
              <w:spacing w:after="0" w:line="240" w:lineRule="auto"/>
              <w:rPr>
                <w:rFonts w:ascii="Times New Roman" w:eastAsia="Times New Roman" w:hAnsi="Times New Roman" w:cs="Times New Roman"/>
                <w:color w:val="000000"/>
                <w:sz w:val="24"/>
                <w:szCs w:val="24"/>
              </w:rPr>
            </w:pPr>
          </w:p>
        </w:tc>
        <w:tc>
          <w:tcPr>
            <w:tcW w:w="2017" w:type="dxa"/>
            <w:tcBorders>
              <w:top w:val="nil"/>
              <w:left w:val="nil"/>
              <w:bottom w:val="nil"/>
              <w:right w:val="nil"/>
            </w:tcBorders>
            <w:shd w:val="clear" w:color="000000" w:fill="E2EFDA"/>
            <w:vAlign w:val="bottom"/>
            <w:hideMark/>
          </w:tcPr>
          <w:p w14:paraId="6EFC28E1" w14:textId="77777777" w:rsidR="00271FEF" w:rsidRPr="00271FEF" w:rsidRDefault="00271FEF" w:rsidP="00271FEF">
            <w:pPr>
              <w:spacing w:after="0" w:line="240" w:lineRule="auto"/>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Favorable - F</w:t>
            </w:r>
            <w:r w:rsidRPr="00271FEF">
              <w:rPr>
                <w:rFonts w:ascii="Times New Roman" w:eastAsia="Times New Roman" w:hAnsi="Times New Roman" w:cs="Times New Roman"/>
                <w:color w:val="000000"/>
                <w:sz w:val="24"/>
                <w:szCs w:val="24"/>
              </w:rPr>
              <w:br/>
              <w:t>Unfavorable - U</w:t>
            </w:r>
          </w:p>
        </w:tc>
        <w:tc>
          <w:tcPr>
            <w:tcW w:w="390" w:type="dxa"/>
            <w:tcBorders>
              <w:top w:val="nil"/>
              <w:left w:val="nil"/>
              <w:bottom w:val="nil"/>
              <w:right w:val="single" w:sz="4" w:space="0" w:color="auto"/>
            </w:tcBorders>
            <w:shd w:val="clear" w:color="000000" w:fill="E2EFDA"/>
            <w:noWrap/>
            <w:vAlign w:val="bottom"/>
            <w:hideMark/>
          </w:tcPr>
          <w:p w14:paraId="5AB922B8" w14:textId="77777777" w:rsidR="00271FEF" w:rsidRPr="00271FEF" w:rsidRDefault="00271FEF" w:rsidP="00271FEF">
            <w:pPr>
              <w:spacing w:after="0" w:line="240" w:lineRule="auto"/>
              <w:rPr>
                <w:rFonts w:ascii="Times New Roman" w:eastAsia="Times New Roman" w:hAnsi="Times New Roman" w:cs="Times New Roman"/>
                <w:color w:val="000000"/>
                <w:sz w:val="24"/>
                <w:szCs w:val="24"/>
              </w:rPr>
            </w:pPr>
          </w:p>
        </w:tc>
      </w:tr>
      <w:tr w:rsidR="00271FEF" w:rsidRPr="00271FEF" w14:paraId="140A7BC4" w14:textId="77777777" w:rsidTr="008A4622">
        <w:trPr>
          <w:trHeight w:val="315"/>
        </w:trPr>
        <w:tc>
          <w:tcPr>
            <w:tcW w:w="2501" w:type="dxa"/>
            <w:tcBorders>
              <w:top w:val="nil"/>
              <w:left w:val="single" w:sz="4" w:space="0" w:color="auto"/>
              <w:bottom w:val="nil"/>
              <w:right w:val="nil"/>
            </w:tcBorders>
            <w:shd w:val="clear" w:color="000000" w:fill="E2EFDA"/>
            <w:noWrap/>
            <w:vAlign w:val="bottom"/>
            <w:hideMark/>
          </w:tcPr>
          <w:p w14:paraId="40093C9C" w14:textId="77777777" w:rsidR="00271FEF" w:rsidRPr="00271FEF" w:rsidRDefault="00271FEF" w:rsidP="00271FEF">
            <w:pPr>
              <w:spacing w:after="0" w:line="240" w:lineRule="auto"/>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Days</w:t>
            </w:r>
          </w:p>
        </w:tc>
        <w:tc>
          <w:tcPr>
            <w:tcW w:w="756" w:type="dxa"/>
            <w:tcBorders>
              <w:top w:val="nil"/>
              <w:left w:val="nil"/>
              <w:bottom w:val="nil"/>
              <w:right w:val="nil"/>
            </w:tcBorders>
            <w:shd w:val="clear" w:color="000000" w:fill="E2EFDA"/>
            <w:noWrap/>
            <w:vAlign w:val="bottom"/>
            <w:hideMark/>
          </w:tcPr>
          <w:p w14:paraId="3D66FE1F" w14:textId="77777777" w:rsidR="00271FEF" w:rsidRPr="00271FEF" w:rsidRDefault="00271FEF" w:rsidP="00271FEF">
            <w:pPr>
              <w:spacing w:after="0" w:line="240" w:lineRule="auto"/>
              <w:rPr>
                <w:rFonts w:ascii="Times New Roman" w:eastAsia="Times New Roman" w:hAnsi="Times New Roman" w:cs="Times New Roman"/>
                <w:color w:val="000000"/>
                <w:sz w:val="24"/>
                <w:szCs w:val="24"/>
              </w:rPr>
            </w:pPr>
          </w:p>
        </w:tc>
        <w:tc>
          <w:tcPr>
            <w:tcW w:w="1549" w:type="dxa"/>
            <w:tcBorders>
              <w:top w:val="nil"/>
              <w:left w:val="nil"/>
              <w:bottom w:val="double" w:sz="6" w:space="0" w:color="auto"/>
              <w:right w:val="nil"/>
            </w:tcBorders>
            <w:shd w:val="clear" w:color="000000" w:fill="E2EFDA"/>
            <w:noWrap/>
            <w:vAlign w:val="bottom"/>
            <w:hideMark/>
          </w:tcPr>
          <w:p w14:paraId="332FAFBF"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21,900</w:t>
            </w:r>
          </w:p>
        </w:tc>
        <w:tc>
          <w:tcPr>
            <w:tcW w:w="756" w:type="dxa"/>
            <w:tcBorders>
              <w:top w:val="nil"/>
              <w:left w:val="nil"/>
              <w:bottom w:val="double" w:sz="6" w:space="0" w:color="auto"/>
              <w:right w:val="nil"/>
            </w:tcBorders>
            <w:shd w:val="clear" w:color="000000" w:fill="E2EFDA"/>
            <w:noWrap/>
            <w:vAlign w:val="bottom"/>
            <w:hideMark/>
          </w:tcPr>
          <w:p w14:paraId="47760CFA"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1549" w:type="dxa"/>
            <w:tcBorders>
              <w:top w:val="nil"/>
              <w:left w:val="nil"/>
              <w:bottom w:val="double" w:sz="6" w:space="0" w:color="auto"/>
              <w:right w:val="nil"/>
            </w:tcBorders>
            <w:shd w:val="clear" w:color="000000" w:fill="E2EFDA"/>
            <w:noWrap/>
            <w:vAlign w:val="bottom"/>
            <w:hideMark/>
          </w:tcPr>
          <w:p w14:paraId="16DC9D74"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19000</w:t>
            </w:r>
          </w:p>
        </w:tc>
        <w:tc>
          <w:tcPr>
            <w:tcW w:w="222" w:type="dxa"/>
            <w:tcBorders>
              <w:top w:val="nil"/>
              <w:left w:val="nil"/>
              <w:bottom w:val="nil"/>
              <w:right w:val="nil"/>
            </w:tcBorders>
            <w:shd w:val="clear" w:color="000000" w:fill="E2EFDA"/>
            <w:noWrap/>
            <w:vAlign w:val="bottom"/>
            <w:hideMark/>
          </w:tcPr>
          <w:p w14:paraId="28911B52"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2017" w:type="dxa"/>
            <w:tcBorders>
              <w:top w:val="nil"/>
              <w:left w:val="nil"/>
              <w:bottom w:val="nil"/>
              <w:right w:val="nil"/>
            </w:tcBorders>
            <w:shd w:val="clear" w:color="000000" w:fill="E2EFDA"/>
            <w:noWrap/>
            <w:vAlign w:val="bottom"/>
            <w:hideMark/>
          </w:tcPr>
          <w:p w14:paraId="61D1EAC2"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single" w:sz="4" w:space="0" w:color="auto"/>
            </w:tcBorders>
            <w:shd w:val="clear" w:color="000000" w:fill="E2EFDA"/>
            <w:noWrap/>
            <w:vAlign w:val="bottom"/>
            <w:hideMark/>
          </w:tcPr>
          <w:p w14:paraId="4D2809BD" w14:textId="77777777" w:rsidR="00271FEF" w:rsidRPr="00271FEF" w:rsidRDefault="00271FEF" w:rsidP="00271FEF">
            <w:pPr>
              <w:spacing w:after="0" w:line="240" w:lineRule="auto"/>
              <w:rPr>
                <w:rFonts w:ascii="Times New Roman" w:eastAsia="Times New Roman" w:hAnsi="Times New Roman" w:cs="Times New Roman"/>
                <w:sz w:val="20"/>
                <w:szCs w:val="20"/>
              </w:rPr>
            </w:pPr>
          </w:p>
        </w:tc>
      </w:tr>
      <w:tr w:rsidR="00271FEF" w:rsidRPr="00271FEF" w14:paraId="1A4BF086" w14:textId="77777777" w:rsidTr="008A4622">
        <w:trPr>
          <w:trHeight w:val="315"/>
        </w:trPr>
        <w:tc>
          <w:tcPr>
            <w:tcW w:w="2501" w:type="dxa"/>
            <w:tcBorders>
              <w:top w:val="nil"/>
              <w:left w:val="single" w:sz="4" w:space="0" w:color="auto"/>
              <w:bottom w:val="nil"/>
              <w:right w:val="nil"/>
            </w:tcBorders>
            <w:shd w:val="clear" w:color="000000" w:fill="E2EFDA"/>
            <w:noWrap/>
            <w:vAlign w:val="bottom"/>
            <w:hideMark/>
          </w:tcPr>
          <w:p w14:paraId="713ADB74"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000000" w:fill="E2EFDA"/>
            <w:noWrap/>
            <w:vAlign w:val="bottom"/>
            <w:hideMark/>
          </w:tcPr>
          <w:p w14:paraId="7A01D564"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1549" w:type="dxa"/>
            <w:tcBorders>
              <w:top w:val="nil"/>
              <w:left w:val="nil"/>
              <w:bottom w:val="nil"/>
              <w:right w:val="nil"/>
            </w:tcBorders>
            <w:shd w:val="clear" w:color="000000" w:fill="E2EFDA"/>
            <w:noWrap/>
            <w:vAlign w:val="bottom"/>
            <w:hideMark/>
          </w:tcPr>
          <w:p w14:paraId="33645F08"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000000" w:fill="E2EFDA"/>
            <w:noWrap/>
            <w:vAlign w:val="bottom"/>
            <w:hideMark/>
          </w:tcPr>
          <w:p w14:paraId="2C9E7991"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1549" w:type="dxa"/>
            <w:tcBorders>
              <w:top w:val="nil"/>
              <w:left w:val="nil"/>
              <w:bottom w:val="nil"/>
              <w:right w:val="nil"/>
            </w:tcBorders>
            <w:shd w:val="clear" w:color="000000" w:fill="E2EFDA"/>
            <w:noWrap/>
            <w:vAlign w:val="bottom"/>
            <w:hideMark/>
          </w:tcPr>
          <w:p w14:paraId="56AA8A57"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000000" w:fill="E2EFDA"/>
            <w:noWrap/>
            <w:vAlign w:val="bottom"/>
            <w:hideMark/>
          </w:tcPr>
          <w:p w14:paraId="6789FD33"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2017" w:type="dxa"/>
            <w:tcBorders>
              <w:top w:val="nil"/>
              <w:left w:val="nil"/>
              <w:bottom w:val="nil"/>
              <w:right w:val="nil"/>
            </w:tcBorders>
            <w:shd w:val="clear" w:color="000000" w:fill="E2EFDA"/>
            <w:noWrap/>
            <w:vAlign w:val="bottom"/>
            <w:hideMark/>
          </w:tcPr>
          <w:p w14:paraId="33C38650"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single" w:sz="4" w:space="0" w:color="auto"/>
            </w:tcBorders>
            <w:shd w:val="clear" w:color="000000" w:fill="E2EFDA"/>
            <w:noWrap/>
            <w:vAlign w:val="bottom"/>
            <w:hideMark/>
          </w:tcPr>
          <w:p w14:paraId="6F047D68" w14:textId="77777777" w:rsidR="00271FEF" w:rsidRPr="00271FEF" w:rsidRDefault="00271FEF" w:rsidP="00271FEF">
            <w:pPr>
              <w:spacing w:after="0" w:line="240" w:lineRule="auto"/>
              <w:rPr>
                <w:rFonts w:ascii="Times New Roman" w:eastAsia="Times New Roman" w:hAnsi="Times New Roman" w:cs="Times New Roman"/>
                <w:sz w:val="20"/>
                <w:szCs w:val="20"/>
              </w:rPr>
            </w:pPr>
          </w:p>
        </w:tc>
      </w:tr>
      <w:tr w:rsidR="00271FEF" w:rsidRPr="00271FEF" w14:paraId="10A199E0" w14:textId="77777777" w:rsidTr="008A4622">
        <w:trPr>
          <w:trHeight w:val="305"/>
        </w:trPr>
        <w:tc>
          <w:tcPr>
            <w:tcW w:w="2501" w:type="dxa"/>
            <w:tcBorders>
              <w:top w:val="nil"/>
              <w:left w:val="single" w:sz="4" w:space="0" w:color="auto"/>
              <w:bottom w:val="nil"/>
              <w:right w:val="nil"/>
            </w:tcBorders>
            <w:shd w:val="clear" w:color="000000" w:fill="E2EFDA"/>
            <w:noWrap/>
            <w:vAlign w:val="bottom"/>
            <w:hideMark/>
          </w:tcPr>
          <w:p w14:paraId="6E571453"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000000" w:fill="E2EFDA"/>
            <w:noWrap/>
            <w:vAlign w:val="bottom"/>
            <w:hideMark/>
          </w:tcPr>
          <w:p w14:paraId="1DB3B794"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1549" w:type="dxa"/>
            <w:tcBorders>
              <w:top w:val="nil"/>
              <w:left w:val="nil"/>
              <w:bottom w:val="nil"/>
              <w:right w:val="nil"/>
            </w:tcBorders>
            <w:shd w:val="clear" w:color="000000" w:fill="E2EFDA"/>
            <w:noWrap/>
            <w:vAlign w:val="bottom"/>
            <w:hideMark/>
          </w:tcPr>
          <w:p w14:paraId="12967353"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000000" w:fill="E2EFDA"/>
            <w:noWrap/>
            <w:vAlign w:val="bottom"/>
            <w:hideMark/>
          </w:tcPr>
          <w:p w14:paraId="30D2E05D"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1549" w:type="dxa"/>
            <w:tcBorders>
              <w:top w:val="nil"/>
              <w:left w:val="nil"/>
              <w:bottom w:val="nil"/>
              <w:right w:val="nil"/>
            </w:tcBorders>
            <w:shd w:val="clear" w:color="000000" w:fill="E2EFDA"/>
            <w:noWrap/>
            <w:vAlign w:val="bottom"/>
            <w:hideMark/>
          </w:tcPr>
          <w:p w14:paraId="24F625E1"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000000" w:fill="E2EFDA"/>
            <w:noWrap/>
            <w:vAlign w:val="bottom"/>
            <w:hideMark/>
          </w:tcPr>
          <w:p w14:paraId="1217F744"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2017" w:type="dxa"/>
            <w:tcBorders>
              <w:top w:val="nil"/>
              <w:left w:val="nil"/>
              <w:bottom w:val="nil"/>
              <w:right w:val="nil"/>
            </w:tcBorders>
            <w:shd w:val="clear" w:color="000000" w:fill="E2EFDA"/>
            <w:noWrap/>
            <w:vAlign w:val="bottom"/>
            <w:hideMark/>
          </w:tcPr>
          <w:p w14:paraId="3C75ACF7"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single" w:sz="4" w:space="0" w:color="auto"/>
            </w:tcBorders>
            <w:shd w:val="clear" w:color="000000" w:fill="E2EFDA"/>
            <w:noWrap/>
            <w:vAlign w:val="bottom"/>
            <w:hideMark/>
          </w:tcPr>
          <w:p w14:paraId="09796197" w14:textId="77777777" w:rsidR="00271FEF" w:rsidRPr="00271FEF" w:rsidRDefault="00271FEF" w:rsidP="00271FEF">
            <w:pPr>
              <w:spacing w:after="0" w:line="240" w:lineRule="auto"/>
              <w:rPr>
                <w:rFonts w:ascii="Times New Roman" w:eastAsia="Times New Roman" w:hAnsi="Times New Roman" w:cs="Times New Roman"/>
                <w:sz w:val="20"/>
                <w:szCs w:val="20"/>
              </w:rPr>
            </w:pPr>
          </w:p>
        </w:tc>
      </w:tr>
      <w:tr w:rsidR="00271FEF" w:rsidRPr="00271FEF" w14:paraId="5E94D160" w14:textId="77777777" w:rsidTr="008A4622">
        <w:trPr>
          <w:trHeight w:val="305"/>
        </w:trPr>
        <w:tc>
          <w:tcPr>
            <w:tcW w:w="2501" w:type="dxa"/>
            <w:tcBorders>
              <w:top w:val="nil"/>
              <w:left w:val="single" w:sz="4" w:space="0" w:color="auto"/>
              <w:bottom w:val="nil"/>
              <w:right w:val="nil"/>
            </w:tcBorders>
            <w:shd w:val="clear" w:color="000000" w:fill="E2EFDA"/>
            <w:noWrap/>
            <w:vAlign w:val="bottom"/>
            <w:hideMark/>
          </w:tcPr>
          <w:p w14:paraId="2298ECCF" w14:textId="77777777" w:rsidR="00271FEF" w:rsidRPr="00271FEF" w:rsidRDefault="00271FEF" w:rsidP="00271FEF">
            <w:pPr>
              <w:spacing w:after="0" w:line="240" w:lineRule="auto"/>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Variable Costs</w:t>
            </w:r>
          </w:p>
        </w:tc>
        <w:tc>
          <w:tcPr>
            <w:tcW w:w="756" w:type="dxa"/>
            <w:tcBorders>
              <w:top w:val="nil"/>
              <w:left w:val="nil"/>
              <w:bottom w:val="nil"/>
              <w:right w:val="nil"/>
            </w:tcBorders>
            <w:shd w:val="clear" w:color="000000" w:fill="E2EFDA"/>
            <w:noWrap/>
            <w:vAlign w:val="bottom"/>
            <w:hideMark/>
          </w:tcPr>
          <w:p w14:paraId="5FC19125" w14:textId="77777777" w:rsidR="00271FEF" w:rsidRPr="00271FEF" w:rsidRDefault="00271FEF" w:rsidP="00271FEF">
            <w:pPr>
              <w:spacing w:after="0" w:line="240" w:lineRule="auto"/>
              <w:rPr>
                <w:rFonts w:ascii="Times New Roman" w:eastAsia="Times New Roman" w:hAnsi="Times New Roman" w:cs="Times New Roman"/>
                <w:color w:val="000000"/>
                <w:sz w:val="24"/>
                <w:szCs w:val="24"/>
              </w:rPr>
            </w:pPr>
          </w:p>
        </w:tc>
        <w:tc>
          <w:tcPr>
            <w:tcW w:w="1549" w:type="dxa"/>
            <w:tcBorders>
              <w:top w:val="nil"/>
              <w:left w:val="nil"/>
              <w:bottom w:val="nil"/>
              <w:right w:val="nil"/>
            </w:tcBorders>
            <w:shd w:val="clear" w:color="000000" w:fill="E2EFDA"/>
            <w:noWrap/>
            <w:vAlign w:val="bottom"/>
            <w:hideMark/>
          </w:tcPr>
          <w:p w14:paraId="1FEA3161"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000000" w:fill="E2EFDA"/>
            <w:noWrap/>
            <w:vAlign w:val="bottom"/>
            <w:hideMark/>
          </w:tcPr>
          <w:p w14:paraId="76751028"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1549" w:type="dxa"/>
            <w:tcBorders>
              <w:top w:val="nil"/>
              <w:left w:val="nil"/>
              <w:bottom w:val="nil"/>
              <w:right w:val="nil"/>
            </w:tcBorders>
            <w:shd w:val="clear" w:color="000000" w:fill="E2EFDA"/>
            <w:noWrap/>
            <w:vAlign w:val="bottom"/>
            <w:hideMark/>
          </w:tcPr>
          <w:p w14:paraId="03F9B809"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000000" w:fill="E2EFDA"/>
            <w:noWrap/>
            <w:vAlign w:val="bottom"/>
            <w:hideMark/>
          </w:tcPr>
          <w:p w14:paraId="1E15DB28"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2017" w:type="dxa"/>
            <w:tcBorders>
              <w:top w:val="nil"/>
              <w:left w:val="nil"/>
              <w:bottom w:val="nil"/>
              <w:right w:val="nil"/>
            </w:tcBorders>
            <w:shd w:val="clear" w:color="000000" w:fill="E2EFDA"/>
            <w:noWrap/>
            <w:vAlign w:val="bottom"/>
            <w:hideMark/>
          </w:tcPr>
          <w:p w14:paraId="4785559D"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single" w:sz="4" w:space="0" w:color="auto"/>
            </w:tcBorders>
            <w:shd w:val="clear" w:color="000000" w:fill="E2EFDA"/>
            <w:noWrap/>
            <w:vAlign w:val="bottom"/>
            <w:hideMark/>
          </w:tcPr>
          <w:p w14:paraId="613237D5" w14:textId="77777777" w:rsidR="00271FEF" w:rsidRPr="00271FEF" w:rsidRDefault="00271FEF" w:rsidP="00271FEF">
            <w:pPr>
              <w:spacing w:after="0" w:line="240" w:lineRule="auto"/>
              <w:rPr>
                <w:rFonts w:ascii="Times New Roman" w:eastAsia="Times New Roman" w:hAnsi="Times New Roman" w:cs="Times New Roman"/>
                <w:sz w:val="20"/>
                <w:szCs w:val="20"/>
              </w:rPr>
            </w:pPr>
          </w:p>
        </w:tc>
      </w:tr>
      <w:tr w:rsidR="00271FEF" w:rsidRPr="00271FEF" w14:paraId="65585552" w14:textId="77777777" w:rsidTr="008A4622">
        <w:trPr>
          <w:trHeight w:val="305"/>
        </w:trPr>
        <w:tc>
          <w:tcPr>
            <w:tcW w:w="2501" w:type="dxa"/>
            <w:tcBorders>
              <w:top w:val="nil"/>
              <w:left w:val="single" w:sz="4" w:space="0" w:color="auto"/>
              <w:bottom w:val="nil"/>
              <w:right w:val="nil"/>
            </w:tcBorders>
            <w:shd w:val="clear" w:color="000000" w:fill="E2EFDA"/>
            <w:noWrap/>
            <w:vAlign w:val="bottom"/>
            <w:hideMark/>
          </w:tcPr>
          <w:p w14:paraId="0E313867"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Feed </w:t>
            </w:r>
          </w:p>
        </w:tc>
        <w:tc>
          <w:tcPr>
            <w:tcW w:w="756" w:type="dxa"/>
            <w:tcBorders>
              <w:top w:val="nil"/>
              <w:left w:val="nil"/>
              <w:bottom w:val="nil"/>
              <w:right w:val="nil"/>
            </w:tcBorders>
            <w:shd w:val="clear" w:color="000000" w:fill="E2EFDA"/>
            <w:noWrap/>
            <w:vAlign w:val="bottom"/>
            <w:hideMark/>
          </w:tcPr>
          <w:p w14:paraId="114D89CF"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$5.00 </w:t>
            </w:r>
          </w:p>
        </w:tc>
        <w:tc>
          <w:tcPr>
            <w:tcW w:w="1549" w:type="dxa"/>
            <w:tcBorders>
              <w:top w:val="nil"/>
              <w:left w:val="nil"/>
              <w:bottom w:val="nil"/>
              <w:right w:val="nil"/>
            </w:tcBorders>
            <w:shd w:val="clear" w:color="000000" w:fill="E2EFDA"/>
            <w:noWrap/>
            <w:vAlign w:val="bottom"/>
            <w:hideMark/>
          </w:tcPr>
          <w:p w14:paraId="66AC7B20"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$109,500.00 </w:t>
            </w:r>
          </w:p>
        </w:tc>
        <w:tc>
          <w:tcPr>
            <w:tcW w:w="756" w:type="dxa"/>
            <w:tcBorders>
              <w:top w:val="nil"/>
              <w:left w:val="nil"/>
              <w:bottom w:val="nil"/>
              <w:right w:val="nil"/>
            </w:tcBorders>
            <w:shd w:val="clear" w:color="000000" w:fill="E2EFDA"/>
            <w:noWrap/>
            <w:vAlign w:val="bottom"/>
            <w:hideMark/>
          </w:tcPr>
          <w:p w14:paraId="01FC6BEC"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$5.49 </w:t>
            </w:r>
          </w:p>
        </w:tc>
        <w:tc>
          <w:tcPr>
            <w:tcW w:w="1549" w:type="dxa"/>
            <w:tcBorders>
              <w:top w:val="nil"/>
              <w:left w:val="nil"/>
              <w:bottom w:val="nil"/>
              <w:right w:val="nil"/>
            </w:tcBorders>
            <w:shd w:val="clear" w:color="000000" w:fill="E2EFDA"/>
            <w:noWrap/>
            <w:vAlign w:val="bottom"/>
            <w:hideMark/>
          </w:tcPr>
          <w:p w14:paraId="4BC4E26C"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$104,390.00 </w:t>
            </w:r>
          </w:p>
        </w:tc>
        <w:tc>
          <w:tcPr>
            <w:tcW w:w="222" w:type="dxa"/>
            <w:tcBorders>
              <w:top w:val="nil"/>
              <w:left w:val="nil"/>
              <w:bottom w:val="nil"/>
              <w:right w:val="nil"/>
            </w:tcBorders>
            <w:shd w:val="clear" w:color="000000" w:fill="E2EFDA"/>
            <w:noWrap/>
            <w:vAlign w:val="bottom"/>
            <w:hideMark/>
          </w:tcPr>
          <w:p w14:paraId="5B2F3116"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2017" w:type="dxa"/>
            <w:tcBorders>
              <w:top w:val="nil"/>
              <w:left w:val="nil"/>
              <w:bottom w:val="nil"/>
              <w:right w:val="nil"/>
            </w:tcBorders>
            <w:shd w:val="clear" w:color="000000" w:fill="E2EFDA"/>
            <w:noWrap/>
            <w:vAlign w:val="bottom"/>
            <w:hideMark/>
          </w:tcPr>
          <w:p w14:paraId="3C7B0065"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$5,110.00 </w:t>
            </w:r>
          </w:p>
        </w:tc>
        <w:tc>
          <w:tcPr>
            <w:tcW w:w="390" w:type="dxa"/>
            <w:tcBorders>
              <w:top w:val="nil"/>
              <w:left w:val="nil"/>
              <w:bottom w:val="nil"/>
              <w:right w:val="single" w:sz="4" w:space="0" w:color="auto"/>
            </w:tcBorders>
            <w:shd w:val="clear" w:color="000000" w:fill="E2EFDA"/>
            <w:noWrap/>
            <w:vAlign w:val="bottom"/>
            <w:hideMark/>
          </w:tcPr>
          <w:p w14:paraId="55CAEFA4" w14:textId="77777777" w:rsidR="00271FEF" w:rsidRPr="00271FEF" w:rsidRDefault="00271FEF" w:rsidP="00271FEF">
            <w:pPr>
              <w:spacing w:after="0" w:line="240" w:lineRule="auto"/>
              <w:jc w:val="center"/>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F</w:t>
            </w:r>
          </w:p>
        </w:tc>
      </w:tr>
      <w:tr w:rsidR="00271FEF" w:rsidRPr="00271FEF" w14:paraId="1A1BD84D" w14:textId="77777777" w:rsidTr="008A4622">
        <w:trPr>
          <w:trHeight w:val="305"/>
        </w:trPr>
        <w:tc>
          <w:tcPr>
            <w:tcW w:w="2501" w:type="dxa"/>
            <w:tcBorders>
              <w:top w:val="nil"/>
              <w:left w:val="single" w:sz="4" w:space="0" w:color="auto"/>
              <w:bottom w:val="nil"/>
              <w:right w:val="nil"/>
            </w:tcBorders>
            <w:shd w:val="clear" w:color="000000" w:fill="E2EFDA"/>
            <w:noWrap/>
            <w:vAlign w:val="bottom"/>
            <w:hideMark/>
          </w:tcPr>
          <w:p w14:paraId="08CE1677"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Vet Fees </w:t>
            </w:r>
          </w:p>
        </w:tc>
        <w:tc>
          <w:tcPr>
            <w:tcW w:w="756" w:type="dxa"/>
            <w:tcBorders>
              <w:top w:val="nil"/>
              <w:left w:val="nil"/>
              <w:bottom w:val="nil"/>
              <w:right w:val="nil"/>
            </w:tcBorders>
            <w:shd w:val="clear" w:color="000000" w:fill="E2EFDA"/>
            <w:noWrap/>
            <w:vAlign w:val="bottom"/>
            <w:hideMark/>
          </w:tcPr>
          <w:p w14:paraId="65408761"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$3.00 </w:t>
            </w:r>
          </w:p>
        </w:tc>
        <w:tc>
          <w:tcPr>
            <w:tcW w:w="1549" w:type="dxa"/>
            <w:tcBorders>
              <w:top w:val="nil"/>
              <w:left w:val="nil"/>
              <w:bottom w:val="nil"/>
              <w:right w:val="nil"/>
            </w:tcBorders>
            <w:shd w:val="clear" w:color="000000" w:fill="E2EFDA"/>
            <w:noWrap/>
            <w:vAlign w:val="bottom"/>
            <w:hideMark/>
          </w:tcPr>
          <w:p w14:paraId="77967E42"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$65,700.00 </w:t>
            </w:r>
          </w:p>
        </w:tc>
        <w:tc>
          <w:tcPr>
            <w:tcW w:w="756" w:type="dxa"/>
            <w:tcBorders>
              <w:top w:val="nil"/>
              <w:left w:val="nil"/>
              <w:bottom w:val="nil"/>
              <w:right w:val="nil"/>
            </w:tcBorders>
            <w:shd w:val="clear" w:color="000000" w:fill="E2EFDA"/>
            <w:noWrap/>
            <w:vAlign w:val="bottom"/>
            <w:hideMark/>
          </w:tcPr>
          <w:p w14:paraId="6376AB00"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$3.10 </w:t>
            </w:r>
          </w:p>
        </w:tc>
        <w:tc>
          <w:tcPr>
            <w:tcW w:w="1549" w:type="dxa"/>
            <w:tcBorders>
              <w:top w:val="nil"/>
              <w:left w:val="nil"/>
              <w:bottom w:val="nil"/>
              <w:right w:val="nil"/>
            </w:tcBorders>
            <w:shd w:val="clear" w:color="000000" w:fill="E2EFDA"/>
            <w:noWrap/>
            <w:vAlign w:val="bottom"/>
            <w:hideMark/>
          </w:tcPr>
          <w:p w14:paraId="5A8B171C"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$58,838.00 </w:t>
            </w:r>
          </w:p>
        </w:tc>
        <w:tc>
          <w:tcPr>
            <w:tcW w:w="222" w:type="dxa"/>
            <w:tcBorders>
              <w:top w:val="nil"/>
              <w:left w:val="nil"/>
              <w:bottom w:val="nil"/>
              <w:right w:val="nil"/>
            </w:tcBorders>
            <w:shd w:val="clear" w:color="000000" w:fill="E2EFDA"/>
            <w:noWrap/>
            <w:vAlign w:val="bottom"/>
            <w:hideMark/>
          </w:tcPr>
          <w:p w14:paraId="25026D88"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2017" w:type="dxa"/>
            <w:tcBorders>
              <w:top w:val="nil"/>
              <w:left w:val="nil"/>
              <w:bottom w:val="nil"/>
              <w:right w:val="nil"/>
            </w:tcBorders>
            <w:shd w:val="clear" w:color="000000" w:fill="E2EFDA"/>
            <w:noWrap/>
            <w:vAlign w:val="bottom"/>
            <w:hideMark/>
          </w:tcPr>
          <w:p w14:paraId="6930C482"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$6,862.00 </w:t>
            </w:r>
          </w:p>
        </w:tc>
        <w:tc>
          <w:tcPr>
            <w:tcW w:w="390" w:type="dxa"/>
            <w:tcBorders>
              <w:top w:val="nil"/>
              <w:left w:val="nil"/>
              <w:bottom w:val="nil"/>
              <w:right w:val="single" w:sz="4" w:space="0" w:color="auto"/>
            </w:tcBorders>
            <w:shd w:val="clear" w:color="000000" w:fill="E2EFDA"/>
            <w:noWrap/>
            <w:vAlign w:val="bottom"/>
            <w:hideMark/>
          </w:tcPr>
          <w:p w14:paraId="0EEFA1B8" w14:textId="77777777" w:rsidR="00271FEF" w:rsidRPr="00271FEF" w:rsidRDefault="00271FEF" w:rsidP="00271FEF">
            <w:pPr>
              <w:spacing w:after="0" w:line="240" w:lineRule="auto"/>
              <w:jc w:val="center"/>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F</w:t>
            </w:r>
          </w:p>
        </w:tc>
      </w:tr>
      <w:tr w:rsidR="00271FEF" w:rsidRPr="00271FEF" w14:paraId="4CB3E033" w14:textId="77777777" w:rsidTr="008A4622">
        <w:trPr>
          <w:trHeight w:val="305"/>
        </w:trPr>
        <w:tc>
          <w:tcPr>
            <w:tcW w:w="2501" w:type="dxa"/>
            <w:tcBorders>
              <w:top w:val="nil"/>
              <w:left w:val="single" w:sz="4" w:space="0" w:color="auto"/>
              <w:bottom w:val="nil"/>
              <w:right w:val="nil"/>
            </w:tcBorders>
            <w:shd w:val="clear" w:color="000000" w:fill="E2EFDA"/>
            <w:noWrap/>
            <w:vAlign w:val="bottom"/>
            <w:hideMark/>
          </w:tcPr>
          <w:p w14:paraId="3945CE40"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Blacksmith </w:t>
            </w:r>
          </w:p>
        </w:tc>
        <w:tc>
          <w:tcPr>
            <w:tcW w:w="756" w:type="dxa"/>
            <w:tcBorders>
              <w:top w:val="nil"/>
              <w:left w:val="nil"/>
              <w:bottom w:val="nil"/>
              <w:right w:val="nil"/>
            </w:tcBorders>
            <w:shd w:val="clear" w:color="000000" w:fill="E2EFDA"/>
            <w:noWrap/>
            <w:vAlign w:val="bottom"/>
            <w:hideMark/>
          </w:tcPr>
          <w:p w14:paraId="460643A4"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$0.25 </w:t>
            </w:r>
          </w:p>
        </w:tc>
        <w:tc>
          <w:tcPr>
            <w:tcW w:w="1549" w:type="dxa"/>
            <w:tcBorders>
              <w:top w:val="nil"/>
              <w:left w:val="nil"/>
              <w:bottom w:val="nil"/>
              <w:right w:val="nil"/>
            </w:tcBorders>
            <w:shd w:val="clear" w:color="000000" w:fill="E2EFDA"/>
            <w:noWrap/>
            <w:vAlign w:val="bottom"/>
            <w:hideMark/>
          </w:tcPr>
          <w:p w14:paraId="795DD4F9"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$5,475.00 </w:t>
            </w:r>
          </w:p>
        </w:tc>
        <w:tc>
          <w:tcPr>
            <w:tcW w:w="756" w:type="dxa"/>
            <w:tcBorders>
              <w:top w:val="nil"/>
              <w:left w:val="nil"/>
              <w:bottom w:val="nil"/>
              <w:right w:val="nil"/>
            </w:tcBorders>
            <w:shd w:val="clear" w:color="000000" w:fill="E2EFDA"/>
            <w:noWrap/>
            <w:vAlign w:val="bottom"/>
            <w:hideMark/>
          </w:tcPr>
          <w:p w14:paraId="1FC051F7"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$0.26 </w:t>
            </w:r>
          </w:p>
        </w:tc>
        <w:tc>
          <w:tcPr>
            <w:tcW w:w="1549" w:type="dxa"/>
            <w:tcBorders>
              <w:top w:val="nil"/>
              <w:left w:val="nil"/>
              <w:bottom w:val="nil"/>
              <w:right w:val="nil"/>
            </w:tcBorders>
            <w:shd w:val="clear" w:color="000000" w:fill="E2EFDA"/>
            <w:noWrap/>
            <w:vAlign w:val="bottom"/>
            <w:hideMark/>
          </w:tcPr>
          <w:p w14:paraId="30152DCC"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$4,984.00 </w:t>
            </w:r>
          </w:p>
        </w:tc>
        <w:tc>
          <w:tcPr>
            <w:tcW w:w="222" w:type="dxa"/>
            <w:tcBorders>
              <w:top w:val="nil"/>
              <w:left w:val="nil"/>
              <w:bottom w:val="nil"/>
              <w:right w:val="nil"/>
            </w:tcBorders>
            <w:shd w:val="clear" w:color="000000" w:fill="E2EFDA"/>
            <w:noWrap/>
            <w:vAlign w:val="bottom"/>
            <w:hideMark/>
          </w:tcPr>
          <w:p w14:paraId="378AC65F"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2017" w:type="dxa"/>
            <w:tcBorders>
              <w:top w:val="nil"/>
              <w:left w:val="nil"/>
              <w:bottom w:val="nil"/>
              <w:right w:val="nil"/>
            </w:tcBorders>
            <w:shd w:val="clear" w:color="000000" w:fill="E2EFDA"/>
            <w:noWrap/>
            <w:vAlign w:val="bottom"/>
            <w:hideMark/>
          </w:tcPr>
          <w:p w14:paraId="61E90D7E"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$491.00 </w:t>
            </w:r>
          </w:p>
        </w:tc>
        <w:tc>
          <w:tcPr>
            <w:tcW w:w="390" w:type="dxa"/>
            <w:tcBorders>
              <w:top w:val="nil"/>
              <w:left w:val="nil"/>
              <w:bottom w:val="nil"/>
              <w:right w:val="single" w:sz="4" w:space="0" w:color="auto"/>
            </w:tcBorders>
            <w:shd w:val="clear" w:color="000000" w:fill="E2EFDA"/>
            <w:noWrap/>
            <w:vAlign w:val="bottom"/>
            <w:hideMark/>
          </w:tcPr>
          <w:p w14:paraId="44B77297" w14:textId="77777777" w:rsidR="00271FEF" w:rsidRPr="00271FEF" w:rsidRDefault="00271FEF" w:rsidP="00271FEF">
            <w:pPr>
              <w:spacing w:after="0" w:line="240" w:lineRule="auto"/>
              <w:jc w:val="center"/>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F</w:t>
            </w:r>
          </w:p>
        </w:tc>
      </w:tr>
      <w:tr w:rsidR="00271FEF" w:rsidRPr="00271FEF" w14:paraId="0C019A70" w14:textId="77777777" w:rsidTr="008A4622">
        <w:trPr>
          <w:trHeight w:val="315"/>
        </w:trPr>
        <w:tc>
          <w:tcPr>
            <w:tcW w:w="2501" w:type="dxa"/>
            <w:tcBorders>
              <w:top w:val="nil"/>
              <w:left w:val="single" w:sz="4" w:space="0" w:color="auto"/>
              <w:bottom w:val="double" w:sz="6" w:space="0" w:color="auto"/>
              <w:right w:val="nil"/>
            </w:tcBorders>
            <w:shd w:val="clear" w:color="000000" w:fill="E2EFDA"/>
            <w:noWrap/>
            <w:vAlign w:val="bottom"/>
            <w:hideMark/>
          </w:tcPr>
          <w:p w14:paraId="2BACDA19"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Supplies </w:t>
            </w:r>
          </w:p>
        </w:tc>
        <w:tc>
          <w:tcPr>
            <w:tcW w:w="756" w:type="dxa"/>
            <w:tcBorders>
              <w:top w:val="nil"/>
              <w:left w:val="nil"/>
              <w:bottom w:val="double" w:sz="6" w:space="0" w:color="auto"/>
              <w:right w:val="nil"/>
            </w:tcBorders>
            <w:shd w:val="clear" w:color="000000" w:fill="E2EFDA"/>
            <w:noWrap/>
            <w:vAlign w:val="bottom"/>
            <w:hideMark/>
          </w:tcPr>
          <w:p w14:paraId="2137B532"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$0.55 </w:t>
            </w:r>
          </w:p>
        </w:tc>
        <w:tc>
          <w:tcPr>
            <w:tcW w:w="1549" w:type="dxa"/>
            <w:tcBorders>
              <w:top w:val="nil"/>
              <w:left w:val="nil"/>
              <w:bottom w:val="double" w:sz="6" w:space="0" w:color="auto"/>
              <w:right w:val="nil"/>
            </w:tcBorders>
            <w:shd w:val="clear" w:color="000000" w:fill="E2EFDA"/>
            <w:noWrap/>
            <w:vAlign w:val="bottom"/>
            <w:hideMark/>
          </w:tcPr>
          <w:p w14:paraId="712EF6E8"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$12,045.00 </w:t>
            </w:r>
          </w:p>
        </w:tc>
        <w:tc>
          <w:tcPr>
            <w:tcW w:w="756" w:type="dxa"/>
            <w:tcBorders>
              <w:top w:val="nil"/>
              <w:left w:val="nil"/>
              <w:bottom w:val="double" w:sz="6" w:space="0" w:color="auto"/>
              <w:right w:val="nil"/>
            </w:tcBorders>
            <w:shd w:val="clear" w:color="000000" w:fill="E2EFDA"/>
            <w:noWrap/>
            <w:vAlign w:val="bottom"/>
            <w:hideMark/>
          </w:tcPr>
          <w:p w14:paraId="31C327E1"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$0.54 </w:t>
            </w:r>
          </w:p>
        </w:tc>
        <w:tc>
          <w:tcPr>
            <w:tcW w:w="1549" w:type="dxa"/>
            <w:tcBorders>
              <w:top w:val="nil"/>
              <w:left w:val="nil"/>
              <w:bottom w:val="double" w:sz="6" w:space="0" w:color="auto"/>
              <w:right w:val="nil"/>
            </w:tcBorders>
            <w:shd w:val="clear" w:color="000000" w:fill="E2EFDA"/>
            <w:noWrap/>
            <w:vAlign w:val="bottom"/>
            <w:hideMark/>
          </w:tcPr>
          <w:p w14:paraId="26DDB77C"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$10,178.00 </w:t>
            </w:r>
          </w:p>
        </w:tc>
        <w:tc>
          <w:tcPr>
            <w:tcW w:w="222" w:type="dxa"/>
            <w:tcBorders>
              <w:top w:val="nil"/>
              <w:left w:val="nil"/>
              <w:bottom w:val="double" w:sz="6" w:space="0" w:color="auto"/>
              <w:right w:val="nil"/>
            </w:tcBorders>
            <w:shd w:val="clear" w:color="000000" w:fill="E2EFDA"/>
            <w:noWrap/>
            <w:vAlign w:val="bottom"/>
            <w:hideMark/>
          </w:tcPr>
          <w:p w14:paraId="22D4D43C"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2017" w:type="dxa"/>
            <w:tcBorders>
              <w:top w:val="nil"/>
              <w:left w:val="nil"/>
              <w:bottom w:val="double" w:sz="6" w:space="0" w:color="auto"/>
              <w:right w:val="nil"/>
            </w:tcBorders>
            <w:shd w:val="clear" w:color="000000" w:fill="E2EFDA"/>
            <w:noWrap/>
            <w:vAlign w:val="bottom"/>
            <w:hideMark/>
          </w:tcPr>
          <w:p w14:paraId="59DEC083"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$1,867.00 </w:t>
            </w:r>
          </w:p>
        </w:tc>
        <w:tc>
          <w:tcPr>
            <w:tcW w:w="390" w:type="dxa"/>
            <w:tcBorders>
              <w:top w:val="nil"/>
              <w:left w:val="nil"/>
              <w:bottom w:val="double" w:sz="6" w:space="0" w:color="auto"/>
              <w:right w:val="single" w:sz="4" w:space="0" w:color="auto"/>
            </w:tcBorders>
            <w:shd w:val="clear" w:color="000000" w:fill="E2EFDA"/>
            <w:noWrap/>
            <w:vAlign w:val="bottom"/>
            <w:hideMark/>
          </w:tcPr>
          <w:p w14:paraId="518C3CB4" w14:textId="77777777" w:rsidR="00271FEF" w:rsidRPr="00271FEF" w:rsidRDefault="00271FEF" w:rsidP="00271FEF">
            <w:pPr>
              <w:spacing w:after="0" w:line="240" w:lineRule="auto"/>
              <w:jc w:val="center"/>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F</w:t>
            </w:r>
          </w:p>
        </w:tc>
      </w:tr>
      <w:tr w:rsidR="00271FEF" w:rsidRPr="00271FEF" w14:paraId="77E29E76" w14:textId="77777777" w:rsidTr="008A4622">
        <w:trPr>
          <w:trHeight w:val="315"/>
        </w:trPr>
        <w:tc>
          <w:tcPr>
            <w:tcW w:w="2501" w:type="dxa"/>
            <w:tcBorders>
              <w:top w:val="nil"/>
              <w:left w:val="single" w:sz="4" w:space="0" w:color="auto"/>
              <w:bottom w:val="nil"/>
              <w:right w:val="nil"/>
            </w:tcBorders>
            <w:shd w:val="clear" w:color="000000" w:fill="E2EFDA"/>
            <w:noWrap/>
            <w:vAlign w:val="bottom"/>
            <w:hideMark/>
          </w:tcPr>
          <w:p w14:paraId="348E7462" w14:textId="5C7289F0" w:rsidR="00271FEF" w:rsidRPr="00271FEF" w:rsidRDefault="00271FEF" w:rsidP="00271FEF">
            <w:pPr>
              <w:spacing w:after="0" w:line="240" w:lineRule="auto"/>
              <w:rPr>
                <w:rFonts w:ascii="Times New Roman" w:eastAsia="Times New Roman" w:hAnsi="Times New Roman" w:cs="Times New Roman"/>
                <w:b/>
                <w:bCs/>
                <w:color w:val="000000"/>
                <w:sz w:val="24"/>
                <w:szCs w:val="24"/>
              </w:rPr>
            </w:pPr>
            <w:r w:rsidRPr="00271FEF">
              <w:rPr>
                <w:rFonts w:ascii="Times New Roman" w:eastAsia="Times New Roman" w:hAnsi="Times New Roman" w:cs="Times New Roman"/>
                <w:b/>
                <w:bCs/>
                <w:color w:val="000000"/>
                <w:sz w:val="24"/>
                <w:szCs w:val="24"/>
              </w:rPr>
              <w:t>Total Variable costs</w:t>
            </w:r>
          </w:p>
        </w:tc>
        <w:tc>
          <w:tcPr>
            <w:tcW w:w="756" w:type="dxa"/>
            <w:tcBorders>
              <w:top w:val="nil"/>
              <w:left w:val="nil"/>
              <w:bottom w:val="nil"/>
              <w:right w:val="nil"/>
            </w:tcBorders>
            <w:shd w:val="clear" w:color="000000" w:fill="E2EFDA"/>
            <w:noWrap/>
            <w:vAlign w:val="bottom"/>
            <w:hideMark/>
          </w:tcPr>
          <w:p w14:paraId="5813A832" w14:textId="77777777" w:rsidR="00271FEF" w:rsidRPr="00271FEF" w:rsidRDefault="00271FEF" w:rsidP="00271FEF">
            <w:pPr>
              <w:spacing w:after="0" w:line="240" w:lineRule="auto"/>
              <w:rPr>
                <w:rFonts w:ascii="Times New Roman" w:eastAsia="Times New Roman" w:hAnsi="Times New Roman" w:cs="Times New Roman"/>
                <w:b/>
                <w:bCs/>
                <w:color w:val="000000"/>
                <w:sz w:val="24"/>
                <w:szCs w:val="24"/>
              </w:rPr>
            </w:pPr>
          </w:p>
        </w:tc>
        <w:tc>
          <w:tcPr>
            <w:tcW w:w="1549" w:type="dxa"/>
            <w:tcBorders>
              <w:top w:val="nil"/>
              <w:left w:val="nil"/>
              <w:bottom w:val="nil"/>
              <w:right w:val="nil"/>
            </w:tcBorders>
            <w:shd w:val="clear" w:color="000000" w:fill="E2EFDA"/>
            <w:noWrap/>
            <w:vAlign w:val="bottom"/>
            <w:hideMark/>
          </w:tcPr>
          <w:p w14:paraId="052862C8" w14:textId="77777777" w:rsidR="00271FEF" w:rsidRPr="00271FEF" w:rsidRDefault="00271FEF" w:rsidP="00271FEF">
            <w:pPr>
              <w:spacing w:after="0" w:line="240" w:lineRule="auto"/>
              <w:jc w:val="right"/>
              <w:rPr>
                <w:rFonts w:ascii="Times New Roman" w:eastAsia="Times New Roman" w:hAnsi="Times New Roman" w:cs="Times New Roman"/>
                <w:b/>
                <w:bCs/>
                <w:color w:val="000000"/>
                <w:sz w:val="24"/>
                <w:szCs w:val="24"/>
              </w:rPr>
            </w:pPr>
            <w:r w:rsidRPr="00271FEF">
              <w:rPr>
                <w:rFonts w:ascii="Times New Roman" w:eastAsia="Times New Roman" w:hAnsi="Times New Roman" w:cs="Times New Roman"/>
                <w:b/>
                <w:bCs/>
                <w:color w:val="000000"/>
                <w:sz w:val="24"/>
                <w:szCs w:val="24"/>
              </w:rPr>
              <w:t xml:space="preserve"> $192,720.00 </w:t>
            </w:r>
          </w:p>
        </w:tc>
        <w:tc>
          <w:tcPr>
            <w:tcW w:w="756" w:type="dxa"/>
            <w:tcBorders>
              <w:top w:val="nil"/>
              <w:left w:val="nil"/>
              <w:bottom w:val="nil"/>
              <w:right w:val="nil"/>
            </w:tcBorders>
            <w:shd w:val="clear" w:color="000000" w:fill="E2EFDA"/>
            <w:noWrap/>
            <w:vAlign w:val="bottom"/>
            <w:hideMark/>
          </w:tcPr>
          <w:p w14:paraId="7962333F" w14:textId="77777777" w:rsidR="00271FEF" w:rsidRPr="00271FEF" w:rsidRDefault="00271FEF" w:rsidP="00271FEF">
            <w:pPr>
              <w:spacing w:after="0" w:line="240" w:lineRule="auto"/>
              <w:jc w:val="right"/>
              <w:rPr>
                <w:rFonts w:ascii="Times New Roman" w:eastAsia="Times New Roman" w:hAnsi="Times New Roman" w:cs="Times New Roman"/>
                <w:b/>
                <w:bCs/>
                <w:color w:val="000000"/>
                <w:sz w:val="24"/>
                <w:szCs w:val="24"/>
              </w:rPr>
            </w:pPr>
          </w:p>
        </w:tc>
        <w:tc>
          <w:tcPr>
            <w:tcW w:w="1549" w:type="dxa"/>
            <w:tcBorders>
              <w:top w:val="nil"/>
              <w:left w:val="nil"/>
              <w:bottom w:val="nil"/>
              <w:right w:val="nil"/>
            </w:tcBorders>
            <w:shd w:val="clear" w:color="000000" w:fill="E2EFDA"/>
            <w:noWrap/>
            <w:vAlign w:val="bottom"/>
            <w:hideMark/>
          </w:tcPr>
          <w:p w14:paraId="4754F89D" w14:textId="77777777" w:rsidR="00271FEF" w:rsidRPr="00271FEF" w:rsidRDefault="00271FEF" w:rsidP="00271FEF">
            <w:pPr>
              <w:spacing w:after="0" w:line="240" w:lineRule="auto"/>
              <w:jc w:val="right"/>
              <w:rPr>
                <w:rFonts w:ascii="Times New Roman" w:eastAsia="Times New Roman" w:hAnsi="Times New Roman" w:cs="Times New Roman"/>
                <w:b/>
                <w:bCs/>
                <w:color w:val="000000"/>
                <w:sz w:val="24"/>
                <w:szCs w:val="24"/>
              </w:rPr>
            </w:pPr>
            <w:r w:rsidRPr="00271FEF">
              <w:rPr>
                <w:rFonts w:ascii="Times New Roman" w:eastAsia="Times New Roman" w:hAnsi="Times New Roman" w:cs="Times New Roman"/>
                <w:b/>
                <w:bCs/>
                <w:color w:val="000000"/>
                <w:sz w:val="24"/>
                <w:szCs w:val="24"/>
              </w:rPr>
              <w:t xml:space="preserve"> $178,390.00 </w:t>
            </w:r>
          </w:p>
        </w:tc>
        <w:tc>
          <w:tcPr>
            <w:tcW w:w="222" w:type="dxa"/>
            <w:tcBorders>
              <w:top w:val="nil"/>
              <w:left w:val="nil"/>
              <w:bottom w:val="nil"/>
              <w:right w:val="nil"/>
            </w:tcBorders>
            <w:shd w:val="clear" w:color="000000" w:fill="E2EFDA"/>
            <w:noWrap/>
            <w:vAlign w:val="bottom"/>
            <w:hideMark/>
          </w:tcPr>
          <w:p w14:paraId="21D27B46" w14:textId="77777777" w:rsidR="00271FEF" w:rsidRPr="00271FEF" w:rsidRDefault="00271FEF" w:rsidP="00271FEF">
            <w:pPr>
              <w:spacing w:after="0" w:line="240" w:lineRule="auto"/>
              <w:jc w:val="right"/>
              <w:rPr>
                <w:rFonts w:ascii="Times New Roman" w:eastAsia="Times New Roman" w:hAnsi="Times New Roman" w:cs="Times New Roman"/>
                <w:b/>
                <w:bCs/>
                <w:color w:val="000000"/>
                <w:sz w:val="24"/>
                <w:szCs w:val="24"/>
              </w:rPr>
            </w:pPr>
          </w:p>
        </w:tc>
        <w:tc>
          <w:tcPr>
            <w:tcW w:w="2017" w:type="dxa"/>
            <w:tcBorders>
              <w:top w:val="nil"/>
              <w:left w:val="nil"/>
              <w:bottom w:val="nil"/>
              <w:right w:val="nil"/>
            </w:tcBorders>
            <w:shd w:val="clear" w:color="000000" w:fill="E2EFDA"/>
            <w:noWrap/>
            <w:vAlign w:val="bottom"/>
            <w:hideMark/>
          </w:tcPr>
          <w:p w14:paraId="22CFF6E9" w14:textId="77777777" w:rsidR="00271FEF" w:rsidRPr="00271FEF" w:rsidRDefault="00271FEF" w:rsidP="00271FEF">
            <w:pPr>
              <w:spacing w:after="0" w:line="240" w:lineRule="auto"/>
              <w:jc w:val="right"/>
              <w:rPr>
                <w:rFonts w:ascii="Times New Roman" w:eastAsia="Times New Roman" w:hAnsi="Times New Roman" w:cs="Times New Roman"/>
                <w:b/>
                <w:bCs/>
                <w:color w:val="000000"/>
                <w:sz w:val="24"/>
                <w:szCs w:val="24"/>
              </w:rPr>
            </w:pPr>
            <w:r w:rsidRPr="00271FEF">
              <w:rPr>
                <w:rFonts w:ascii="Times New Roman" w:eastAsia="Times New Roman" w:hAnsi="Times New Roman" w:cs="Times New Roman"/>
                <w:b/>
                <w:bCs/>
                <w:color w:val="000000"/>
                <w:sz w:val="24"/>
                <w:szCs w:val="24"/>
              </w:rPr>
              <w:t xml:space="preserve"> $14,330.00 </w:t>
            </w:r>
          </w:p>
        </w:tc>
        <w:tc>
          <w:tcPr>
            <w:tcW w:w="390" w:type="dxa"/>
            <w:tcBorders>
              <w:top w:val="nil"/>
              <w:left w:val="nil"/>
              <w:bottom w:val="nil"/>
              <w:right w:val="single" w:sz="4" w:space="0" w:color="auto"/>
            </w:tcBorders>
            <w:shd w:val="clear" w:color="000000" w:fill="E2EFDA"/>
            <w:noWrap/>
            <w:vAlign w:val="bottom"/>
            <w:hideMark/>
          </w:tcPr>
          <w:p w14:paraId="1F401141" w14:textId="77777777" w:rsidR="00271FEF" w:rsidRPr="00271FEF" w:rsidRDefault="00271FEF" w:rsidP="00271FEF">
            <w:pPr>
              <w:spacing w:after="0" w:line="240" w:lineRule="auto"/>
              <w:jc w:val="center"/>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F</w:t>
            </w:r>
          </w:p>
        </w:tc>
      </w:tr>
      <w:tr w:rsidR="00271FEF" w:rsidRPr="00271FEF" w14:paraId="2D814319" w14:textId="77777777" w:rsidTr="008A4622">
        <w:trPr>
          <w:trHeight w:val="305"/>
        </w:trPr>
        <w:tc>
          <w:tcPr>
            <w:tcW w:w="2501" w:type="dxa"/>
            <w:tcBorders>
              <w:top w:val="nil"/>
              <w:left w:val="single" w:sz="4" w:space="0" w:color="auto"/>
              <w:bottom w:val="nil"/>
              <w:right w:val="nil"/>
            </w:tcBorders>
            <w:shd w:val="clear" w:color="000000" w:fill="E2EFDA"/>
            <w:noWrap/>
            <w:vAlign w:val="bottom"/>
            <w:hideMark/>
          </w:tcPr>
          <w:p w14:paraId="4BE60961" w14:textId="77777777" w:rsidR="00271FEF" w:rsidRPr="00271FEF" w:rsidRDefault="00271FEF" w:rsidP="00271FEF">
            <w:pPr>
              <w:spacing w:after="0" w:line="240" w:lineRule="auto"/>
              <w:jc w:val="center"/>
              <w:rPr>
                <w:rFonts w:ascii="Times New Roman" w:eastAsia="Times New Roman" w:hAnsi="Times New Roman" w:cs="Times New Roman"/>
                <w:color w:val="000000"/>
                <w:sz w:val="24"/>
                <w:szCs w:val="24"/>
              </w:rPr>
            </w:pPr>
          </w:p>
        </w:tc>
        <w:tc>
          <w:tcPr>
            <w:tcW w:w="756" w:type="dxa"/>
            <w:tcBorders>
              <w:top w:val="nil"/>
              <w:left w:val="nil"/>
              <w:bottom w:val="nil"/>
              <w:right w:val="nil"/>
            </w:tcBorders>
            <w:shd w:val="clear" w:color="000000" w:fill="E2EFDA"/>
            <w:noWrap/>
            <w:vAlign w:val="bottom"/>
            <w:hideMark/>
          </w:tcPr>
          <w:p w14:paraId="5302B976"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1549" w:type="dxa"/>
            <w:tcBorders>
              <w:top w:val="nil"/>
              <w:left w:val="nil"/>
              <w:bottom w:val="nil"/>
              <w:right w:val="nil"/>
            </w:tcBorders>
            <w:shd w:val="clear" w:color="000000" w:fill="E2EFDA"/>
            <w:noWrap/>
            <w:vAlign w:val="bottom"/>
            <w:hideMark/>
          </w:tcPr>
          <w:p w14:paraId="2A91BAEF"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000000" w:fill="E2EFDA"/>
            <w:noWrap/>
            <w:vAlign w:val="bottom"/>
            <w:hideMark/>
          </w:tcPr>
          <w:p w14:paraId="33BD3F36"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1549" w:type="dxa"/>
            <w:tcBorders>
              <w:top w:val="nil"/>
              <w:left w:val="nil"/>
              <w:bottom w:val="nil"/>
              <w:right w:val="nil"/>
            </w:tcBorders>
            <w:shd w:val="clear" w:color="000000" w:fill="E2EFDA"/>
            <w:noWrap/>
            <w:vAlign w:val="bottom"/>
            <w:hideMark/>
          </w:tcPr>
          <w:p w14:paraId="7E2ED307"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000000" w:fill="E2EFDA"/>
            <w:noWrap/>
            <w:vAlign w:val="bottom"/>
            <w:hideMark/>
          </w:tcPr>
          <w:p w14:paraId="6562C0A2"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2017" w:type="dxa"/>
            <w:tcBorders>
              <w:top w:val="nil"/>
              <w:left w:val="nil"/>
              <w:bottom w:val="nil"/>
              <w:right w:val="nil"/>
            </w:tcBorders>
            <w:shd w:val="clear" w:color="000000" w:fill="E2EFDA"/>
            <w:noWrap/>
            <w:vAlign w:val="bottom"/>
            <w:hideMark/>
          </w:tcPr>
          <w:p w14:paraId="1884E1E4"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single" w:sz="4" w:space="0" w:color="auto"/>
            </w:tcBorders>
            <w:shd w:val="clear" w:color="000000" w:fill="E2EFDA"/>
            <w:noWrap/>
            <w:vAlign w:val="bottom"/>
            <w:hideMark/>
          </w:tcPr>
          <w:p w14:paraId="3CDAB5E7" w14:textId="77777777" w:rsidR="00271FEF" w:rsidRPr="00271FEF" w:rsidRDefault="00271FEF" w:rsidP="00271FEF">
            <w:pPr>
              <w:spacing w:after="0" w:line="240" w:lineRule="auto"/>
              <w:rPr>
                <w:rFonts w:ascii="Times New Roman" w:eastAsia="Times New Roman" w:hAnsi="Times New Roman" w:cs="Times New Roman"/>
                <w:sz w:val="20"/>
                <w:szCs w:val="20"/>
              </w:rPr>
            </w:pPr>
          </w:p>
        </w:tc>
      </w:tr>
      <w:tr w:rsidR="00271FEF" w:rsidRPr="00271FEF" w14:paraId="1051BE49" w14:textId="77777777" w:rsidTr="008A4622">
        <w:trPr>
          <w:trHeight w:val="305"/>
        </w:trPr>
        <w:tc>
          <w:tcPr>
            <w:tcW w:w="2501" w:type="dxa"/>
            <w:tcBorders>
              <w:top w:val="nil"/>
              <w:left w:val="single" w:sz="4" w:space="0" w:color="auto"/>
              <w:bottom w:val="nil"/>
              <w:right w:val="nil"/>
            </w:tcBorders>
            <w:shd w:val="clear" w:color="000000" w:fill="E2EFDA"/>
            <w:noWrap/>
            <w:vAlign w:val="bottom"/>
            <w:hideMark/>
          </w:tcPr>
          <w:p w14:paraId="52F7EA4D" w14:textId="77777777" w:rsidR="00271FEF" w:rsidRPr="00271FEF" w:rsidRDefault="00271FEF" w:rsidP="00271FEF">
            <w:pPr>
              <w:spacing w:after="0" w:line="240" w:lineRule="auto"/>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Fixed Costs</w:t>
            </w:r>
          </w:p>
        </w:tc>
        <w:tc>
          <w:tcPr>
            <w:tcW w:w="756" w:type="dxa"/>
            <w:tcBorders>
              <w:top w:val="nil"/>
              <w:left w:val="nil"/>
              <w:bottom w:val="nil"/>
              <w:right w:val="nil"/>
            </w:tcBorders>
            <w:shd w:val="clear" w:color="000000" w:fill="E2EFDA"/>
            <w:noWrap/>
            <w:vAlign w:val="bottom"/>
            <w:hideMark/>
          </w:tcPr>
          <w:p w14:paraId="0BE46C1C" w14:textId="77777777" w:rsidR="00271FEF" w:rsidRPr="00271FEF" w:rsidRDefault="00271FEF" w:rsidP="00271FEF">
            <w:pPr>
              <w:spacing w:after="0" w:line="240" w:lineRule="auto"/>
              <w:rPr>
                <w:rFonts w:ascii="Times New Roman" w:eastAsia="Times New Roman" w:hAnsi="Times New Roman" w:cs="Times New Roman"/>
                <w:color w:val="000000"/>
                <w:sz w:val="24"/>
                <w:szCs w:val="24"/>
              </w:rPr>
            </w:pPr>
          </w:p>
        </w:tc>
        <w:tc>
          <w:tcPr>
            <w:tcW w:w="1549" w:type="dxa"/>
            <w:tcBorders>
              <w:top w:val="nil"/>
              <w:left w:val="nil"/>
              <w:bottom w:val="nil"/>
              <w:right w:val="nil"/>
            </w:tcBorders>
            <w:shd w:val="clear" w:color="000000" w:fill="E2EFDA"/>
            <w:noWrap/>
            <w:vAlign w:val="bottom"/>
            <w:hideMark/>
          </w:tcPr>
          <w:p w14:paraId="5514235F"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000000" w:fill="E2EFDA"/>
            <w:noWrap/>
            <w:vAlign w:val="bottom"/>
            <w:hideMark/>
          </w:tcPr>
          <w:p w14:paraId="009DCC02"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1549" w:type="dxa"/>
            <w:tcBorders>
              <w:top w:val="nil"/>
              <w:left w:val="nil"/>
              <w:bottom w:val="nil"/>
              <w:right w:val="nil"/>
            </w:tcBorders>
            <w:shd w:val="clear" w:color="000000" w:fill="E2EFDA"/>
            <w:noWrap/>
            <w:vAlign w:val="bottom"/>
            <w:hideMark/>
          </w:tcPr>
          <w:p w14:paraId="40A809B2"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000000" w:fill="E2EFDA"/>
            <w:noWrap/>
            <w:vAlign w:val="bottom"/>
            <w:hideMark/>
          </w:tcPr>
          <w:p w14:paraId="0988C883"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2017" w:type="dxa"/>
            <w:tcBorders>
              <w:top w:val="nil"/>
              <w:left w:val="nil"/>
              <w:bottom w:val="nil"/>
              <w:right w:val="nil"/>
            </w:tcBorders>
            <w:shd w:val="clear" w:color="000000" w:fill="E2EFDA"/>
            <w:noWrap/>
            <w:vAlign w:val="bottom"/>
            <w:hideMark/>
          </w:tcPr>
          <w:p w14:paraId="5F80F62C"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single" w:sz="4" w:space="0" w:color="auto"/>
            </w:tcBorders>
            <w:shd w:val="clear" w:color="000000" w:fill="E2EFDA"/>
            <w:noWrap/>
            <w:vAlign w:val="bottom"/>
            <w:hideMark/>
          </w:tcPr>
          <w:p w14:paraId="7170D2BE" w14:textId="77777777" w:rsidR="00271FEF" w:rsidRPr="00271FEF" w:rsidRDefault="00271FEF" w:rsidP="00271FEF">
            <w:pPr>
              <w:spacing w:after="0" w:line="240" w:lineRule="auto"/>
              <w:rPr>
                <w:rFonts w:ascii="Times New Roman" w:eastAsia="Times New Roman" w:hAnsi="Times New Roman" w:cs="Times New Roman"/>
                <w:sz w:val="20"/>
                <w:szCs w:val="20"/>
              </w:rPr>
            </w:pPr>
          </w:p>
        </w:tc>
      </w:tr>
      <w:tr w:rsidR="00271FEF" w:rsidRPr="00271FEF" w14:paraId="44A54691" w14:textId="77777777" w:rsidTr="008A4622">
        <w:trPr>
          <w:trHeight w:val="305"/>
        </w:trPr>
        <w:tc>
          <w:tcPr>
            <w:tcW w:w="2501" w:type="dxa"/>
            <w:tcBorders>
              <w:top w:val="nil"/>
              <w:left w:val="single" w:sz="4" w:space="0" w:color="auto"/>
              <w:bottom w:val="nil"/>
              <w:right w:val="nil"/>
            </w:tcBorders>
            <w:shd w:val="clear" w:color="000000" w:fill="E2EFDA"/>
            <w:noWrap/>
            <w:vAlign w:val="bottom"/>
            <w:hideMark/>
          </w:tcPr>
          <w:p w14:paraId="2AFDA25B"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Depreciation</w:t>
            </w:r>
          </w:p>
        </w:tc>
        <w:tc>
          <w:tcPr>
            <w:tcW w:w="756" w:type="dxa"/>
            <w:tcBorders>
              <w:top w:val="nil"/>
              <w:left w:val="nil"/>
              <w:bottom w:val="nil"/>
              <w:right w:val="nil"/>
            </w:tcBorders>
            <w:shd w:val="clear" w:color="000000" w:fill="E2EFDA"/>
            <w:noWrap/>
            <w:vAlign w:val="bottom"/>
            <w:hideMark/>
          </w:tcPr>
          <w:p w14:paraId="5F4A3A80"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1549" w:type="dxa"/>
            <w:tcBorders>
              <w:top w:val="nil"/>
              <w:left w:val="nil"/>
              <w:bottom w:val="nil"/>
              <w:right w:val="nil"/>
            </w:tcBorders>
            <w:shd w:val="clear" w:color="000000" w:fill="E2EFDA"/>
            <w:noWrap/>
            <w:vAlign w:val="bottom"/>
            <w:hideMark/>
          </w:tcPr>
          <w:p w14:paraId="3DB3183E"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$40,000.00 </w:t>
            </w:r>
          </w:p>
        </w:tc>
        <w:tc>
          <w:tcPr>
            <w:tcW w:w="756" w:type="dxa"/>
            <w:tcBorders>
              <w:top w:val="nil"/>
              <w:left w:val="nil"/>
              <w:bottom w:val="nil"/>
              <w:right w:val="nil"/>
            </w:tcBorders>
            <w:shd w:val="clear" w:color="000000" w:fill="E2EFDA"/>
            <w:noWrap/>
            <w:vAlign w:val="bottom"/>
            <w:hideMark/>
          </w:tcPr>
          <w:p w14:paraId="1AB5D0E7"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1549" w:type="dxa"/>
            <w:tcBorders>
              <w:top w:val="nil"/>
              <w:left w:val="nil"/>
              <w:bottom w:val="nil"/>
              <w:right w:val="nil"/>
            </w:tcBorders>
            <w:shd w:val="clear" w:color="000000" w:fill="E2EFDA"/>
            <w:noWrap/>
            <w:vAlign w:val="bottom"/>
            <w:hideMark/>
          </w:tcPr>
          <w:p w14:paraId="4C1BE13E"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$40,000.00 </w:t>
            </w:r>
          </w:p>
        </w:tc>
        <w:tc>
          <w:tcPr>
            <w:tcW w:w="222" w:type="dxa"/>
            <w:tcBorders>
              <w:top w:val="nil"/>
              <w:left w:val="nil"/>
              <w:bottom w:val="nil"/>
              <w:right w:val="nil"/>
            </w:tcBorders>
            <w:shd w:val="clear" w:color="000000" w:fill="E2EFDA"/>
            <w:noWrap/>
            <w:vAlign w:val="bottom"/>
            <w:hideMark/>
          </w:tcPr>
          <w:p w14:paraId="649CF19F"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2017" w:type="dxa"/>
            <w:tcBorders>
              <w:top w:val="nil"/>
              <w:left w:val="nil"/>
              <w:bottom w:val="nil"/>
              <w:right w:val="nil"/>
            </w:tcBorders>
            <w:shd w:val="clear" w:color="000000" w:fill="E2EFDA"/>
            <w:noWrap/>
            <w:vAlign w:val="bottom"/>
            <w:hideMark/>
          </w:tcPr>
          <w:p w14:paraId="73EE4264"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   </w:t>
            </w:r>
          </w:p>
        </w:tc>
        <w:tc>
          <w:tcPr>
            <w:tcW w:w="390" w:type="dxa"/>
            <w:tcBorders>
              <w:top w:val="nil"/>
              <w:left w:val="nil"/>
              <w:bottom w:val="nil"/>
              <w:right w:val="single" w:sz="4" w:space="0" w:color="auto"/>
            </w:tcBorders>
            <w:shd w:val="clear" w:color="000000" w:fill="E2EFDA"/>
            <w:noWrap/>
            <w:vAlign w:val="bottom"/>
            <w:hideMark/>
          </w:tcPr>
          <w:p w14:paraId="1675EA2C"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r>
      <w:tr w:rsidR="00271FEF" w:rsidRPr="00271FEF" w14:paraId="1CEBE9CF" w14:textId="77777777" w:rsidTr="008A4622">
        <w:trPr>
          <w:trHeight w:val="305"/>
        </w:trPr>
        <w:tc>
          <w:tcPr>
            <w:tcW w:w="2501" w:type="dxa"/>
            <w:tcBorders>
              <w:top w:val="nil"/>
              <w:left w:val="single" w:sz="4" w:space="0" w:color="auto"/>
              <w:bottom w:val="nil"/>
              <w:right w:val="nil"/>
            </w:tcBorders>
            <w:shd w:val="clear" w:color="000000" w:fill="E2EFDA"/>
            <w:noWrap/>
            <w:vAlign w:val="bottom"/>
            <w:hideMark/>
          </w:tcPr>
          <w:p w14:paraId="13910571"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Insurance</w:t>
            </w:r>
          </w:p>
        </w:tc>
        <w:tc>
          <w:tcPr>
            <w:tcW w:w="756" w:type="dxa"/>
            <w:tcBorders>
              <w:top w:val="nil"/>
              <w:left w:val="nil"/>
              <w:bottom w:val="nil"/>
              <w:right w:val="nil"/>
            </w:tcBorders>
            <w:shd w:val="clear" w:color="000000" w:fill="E2EFDA"/>
            <w:noWrap/>
            <w:vAlign w:val="bottom"/>
            <w:hideMark/>
          </w:tcPr>
          <w:p w14:paraId="3D8A6E95"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1549" w:type="dxa"/>
            <w:tcBorders>
              <w:top w:val="nil"/>
              <w:left w:val="nil"/>
              <w:bottom w:val="nil"/>
              <w:right w:val="nil"/>
            </w:tcBorders>
            <w:shd w:val="clear" w:color="000000" w:fill="E2EFDA"/>
            <w:noWrap/>
            <w:vAlign w:val="bottom"/>
            <w:hideMark/>
          </w:tcPr>
          <w:p w14:paraId="02C11C41"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$11,000.00 </w:t>
            </w:r>
          </w:p>
        </w:tc>
        <w:tc>
          <w:tcPr>
            <w:tcW w:w="756" w:type="dxa"/>
            <w:tcBorders>
              <w:top w:val="nil"/>
              <w:left w:val="nil"/>
              <w:bottom w:val="nil"/>
              <w:right w:val="nil"/>
            </w:tcBorders>
            <w:shd w:val="clear" w:color="000000" w:fill="E2EFDA"/>
            <w:noWrap/>
            <w:vAlign w:val="bottom"/>
            <w:hideMark/>
          </w:tcPr>
          <w:p w14:paraId="4565A016"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1549" w:type="dxa"/>
            <w:tcBorders>
              <w:top w:val="nil"/>
              <w:left w:val="nil"/>
              <w:bottom w:val="nil"/>
              <w:right w:val="nil"/>
            </w:tcBorders>
            <w:shd w:val="clear" w:color="000000" w:fill="E2EFDA"/>
            <w:noWrap/>
            <w:vAlign w:val="bottom"/>
            <w:hideMark/>
          </w:tcPr>
          <w:p w14:paraId="66BB47DB"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$11,000.00 </w:t>
            </w:r>
          </w:p>
        </w:tc>
        <w:tc>
          <w:tcPr>
            <w:tcW w:w="222" w:type="dxa"/>
            <w:tcBorders>
              <w:top w:val="nil"/>
              <w:left w:val="nil"/>
              <w:bottom w:val="nil"/>
              <w:right w:val="nil"/>
            </w:tcBorders>
            <w:shd w:val="clear" w:color="000000" w:fill="E2EFDA"/>
            <w:noWrap/>
            <w:vAlign w:val="bottom"/>
            <w:hideMark/>
          </w:tcPr>
          <w:p w14:paraId="39C08190"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2017" w:type="dxa"/>
            <w:tcBorders>
              <w:top w:val="nil"/>
              <w:left w:val="nil"/>
              <w:bottom w:val="nil"/>
              <w:right w:val="nil"/>
            </w:tcBorders>
            <w:shd w:val="clear" w:color="000000" w:fill="E2EFDA"/>
            <w:noWrap/>
            <w:vAlign w:val="bottom"/>
            <w:hideMark/>
          </w:tcPr>
          <w:p w14:paraId="29374575"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   </w:t>
            </w:r>
          </w:p>
        </w:tc>
        <w:tc>
          <w:tcPr>
            <w:tcW w:w="390" w:type="dxa"/>
            <w:tcBorders>
              <w:top w:val="nil"/>
              <w:left w:val="nil"/>
              <w:bottom w:val="nil"/>
              <w:right w:val="single" w:sz="4" w:space="0" w:color="auto"/>
            </w:tcBorders>
            <w:shd w:val="clear" w:color="000000" w:fill="E2EFDA"/>
            <w:noWrap/>
            <w:vAlign w:val="bottom"/>
            <w:hideMark/>
          </w:tcPr>
          <w:p w14:paraId="487072AB"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r>
      <w:tr w:rsidR="00271FEF" w:rsidRPr="00271FEF" w14:paraId="53B100E0" w14:textId="77777777" w:rsidTr="008A4622">
        <w:trPr>
          <w:trHeight w:val="305"/>
        </w:trPr>
        <w:tc>
          <w:tcPr>
            <w:tcW w:w="2501" w:type="dxa"/>
            <w:tcBorders>
              <w:top w:val="nil"/>
              <w:left w:val="single" w:sz="4" w:space="0" w:color="auto"/>
              <w:bottom w:val="nil"/>
              <w:right w:val="nil"/>
            </w:tcBorders>
            <w:shd w:val="clear" w:color="000000" w:fill="E2EFDA"/>
            <w:noWrap/>
            <w:vAlign w:val="bottom"/>
            <w:hideMark/>
          </w:tcPr>
          <w:p w14:paraId="21755BF4"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Utilities</w:t>
            </w:r>
          </w:p>
        </w:tc>
        <w:tc>
          <w:tcPr>
            <w:tcW w:w="756" w:type="dxa"/>
            <w:tcBorders>
              <w:top w:val="nil"/>
              <w:left w:val="nil"/>
              <w:bottom w:val="nil"/>
              <w:right w:val="nil"/>
            </w:tcBorders>
            <w:shd w:val="clear" w:color="000000" w:fill="E2EFDA"/>
            <w:noWrap/>
            <w:vAlign w:val="bottom"/>
            <w:hideMark/>
          </w:tcPr>
          <w:p w14:paraId="2E556A7F"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1549" w:type="dxa"/>
            <w:tcBorders>
              <w:top w:val="nil"/>
              <w:left w:val="nil"/>
              <w:bottom w:val="nil"/>
              <w:right w:val="nil"/>
            </w:tcBorders>
            <w:shd w:val="clear" w:color="000000" w:fill="E2EFDA"/>
            <w:noWrap/>
            <w:vAlign w:val="bottom"/>
            <w:hideMark/>
          </w:tcPr>
          <w:p w14:paraId="1DE34F39"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$14,000.00 </w:t>
            </w:r>
          </w:p>
        </w:tc>
        <w:tc>
          <w:tcPr>
            <w:tcW w:w="756" w:type="dxa"/>
            <w:tcBorders>
              <w:top w:val="nil"/>
              <w:left w:val="nil"/>
              <w:bottom w:val="nil"/>
              <w:right w:val="nil"/>
            </w:tcBorders>
            <w:shd w:val="clear" w:color="000000" w:fill="E2EFDA"/>
            <w:noWrap/>
            <w:vAlign w:val="bottom"/>
            <w:hideMark/>
          </w:tcPr>
          <w:p w14:paraId="34630351"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1549" w:type="dxa"/>
            <w:tcBorders>
              <w:top w:val="nil"/>
              <w:left w:val="nil"/>
              <w:bottom w:val="nil"/>
              <w:right w:val="nil"/>
            </w:tcBorders>
            <w:shd w:val="clear" w:color="000000" w:fill="E2EFDA"/>
            <w:noWrap/>
            <w:vAlign w:val="bottom"/>
            <w:hideMark/>
          </w:tcPr>
          <w:p w14:paraId="55830A73"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$12,000.00 </w:t>
            </w:r>
          </w:p>
        </w:tc>
        <w:tc>
          <w:tcPr>
            <w:tcW w:w="222" w:type="dxa"/>
            <w:tcBorders>
              <w:top w:val="nil"/>
              <w:left w:val="nil"/>
              <w:bottom w:val="nil"/>
              <w:right w:val="nil"/>
            </w:tcBorders>
            <w:shd w:val="clear" w:color="000000" w:fill="E2EFDA"/>
            <w:noWrap/>
            <w:vAlign w:val="bottom"/>
            <w:hideMark/>
          </w:tcPr>
          <w:p w14:paraId="1F34B752"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2017" w:type="dxa"/>
            <w:tcBorders>
              <w:top w:val="nil"/>
              <w:left w:val="nil"/>
              <w:bottom w:val="nil"/>
              <w:right w:val="nil"/>
            </w:tcBorders>
            <w:shd w:val="clear" w:color="000000" w:fill="E2EFDA"/>
            <w:noWrap/>
            <w:vAlign w:val="bottom"/>
            <w:hideMark/>
          </w:tcPr>
          <w:p w14:paraId="44697A96"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$2,000.00 </w:t>
            </w:r>
          </w:p>
        </w:tc>
        <w:tc>
          <w:tcPr>
            <w:tcW w:w="390" w:type="dxa"/>
            <w:tcBorders>
              <w:top w:val="nil"/>
              <w:left w:val="nil"/>
              <w:bottom w:val="nil"/>
              <w:right w:val="single" w:sz="4" w:space="0" w:color="auto"/>
            </w:tcBorders>
            <w:shd w:val="clear" w:color="000000" w:fill="E2EFDA"/>
            <w:noWrap/>
            <w:vAlign w:val="bottom"/>
            <w:hideMark/>
          </w:tcPr>
          <w:p w14:paraId="1D90B65E" w14:textId="77777777" w:rsidR="00271FEF" w:rsidRPr="00271FEF" w:rsidRDefault="00271FEF" w:rsidP="00271FEF">
            <w:pPr>
              <w:spacing w:after="0" w:line="240" w:lineRule="auto"/>
              <w:jc w:val="center"/>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F</w:t>
            </w:r>
          </w:p>
        </w:tc>
      </w:tr>
      <w:tr w:rsidR="00271FEF" w:rsidRPr="00271FEF" w14:paraId="154179E3" w14:textId="77777777" w:rsidTr="008A4622">
        <w:trPr>
          <w:trHeight w:val="305"/>
        </w:trPr>
        <w:tc>
          <w:tcPr>
            <w:tcW w:w="2501" w:type="dxa"/>
            <w:tcBorders>
              <w:top w:val="nil"/>
              <w:left w:val="single" w:sz="4" w:space="0" w:color="auto"/>
              <w:bottom w:val="nil"/>
              <w:right w:val="nil"/>
            </w:tcBorders>
            <w:shd w:val="clear" w:color="000000" w:fill="E2EFDA"/>
            <w:noWrap/>
            <w:vAlign w:val="bottom"/>
            <w:hideMark/>
          </w:tcPr>
          <w:p w14:paraId="487B6B37"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Repairs and maint</w:t>
            </w:r>
          </w:p>
        </w:tc>
        <w:tc>
          <w:tcPr>
            <w:tcW w:w="756" w:type="dxa"/>
            <w:tcBorders>
              <w:top w:val="nil"/>
              <w:left w:val="nil"/>
              <w:bottom w:val="nil"/>
              <w:right w:val="nil"/>
            </w:tcBorders>
            <w:shd w:val="clear" w:color="000000" w:fill="E2EFDA"/>
            <w:noWrap/>
            <w:vAlign w:val="bottom"/>
            <w:hideMark/>
          </w:tcPr>
          <w:p w14:paraId="41CCEEA7"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1549" w:type="dxa"/>
            <w:tcBorders>
              <w:top w:val="nil"/>
              <w:left w:val="nil"/>
              <w:bottom w:val="nil"/>
              <w:right w:val="nil"/>
            </w:tcBorders>
            <w:shd w:val="clear" w:color="000000" w:fill="E2EFDA"/>
            <w:noWrap/>
            <w:vAlign w:val="bottom"/>
            <w:hideMark/>
          </w:tcPr>
          <w:p w14:paraId="6DEC560E"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$11,000.00 </w:t>
            </w:r>
          </w:p>
        </w:tc>
        <w:tc>
          <w:tcPr>
            <w:tcW w:w="756" w:type="dxa"/>
            <w:tcBorders>
              <w:top w:val="nil"/>
              <w:left w:val="nil"/>
              <w:bottom w:val="nil"/>
              <w:right w:val="nil"/>
            </w:tcBorders>
            <w:shd w:val="clear" w:color="000000" w:fill="E2EFDA"/>
            <w:noWrap/>
            <w:vAlign w:val="bottom"/>
            <w:hideMark/>
          </w:tcPr>
          <w:p w14:paraId="1EAE4BAD"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1549" w:type="dxa"/>
            <w:tcBorders>
              <w:top w:val="nil"/>
              <w:left w:val="nil"/>
              <w:bottom w:val="nil"/>
              <w:right w:val="nil"/>
            </w:tcBorders>
            <w:shd w:val="clear" w:color="000000" w:fill="E2EFDA"/>
            <w:noWrap/>
            <w:vAlign w:val="bottom"/>
            <w:hideMark/>
          </w:tcPr>
          <w:p w14:paraId="1F99F79A"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$10,000.00 </w:t>
            </w:r>
          </w:p>
        </w:tc>
        <w:tc>
          <w:tcPr>
            <w:tcW w:w="222" w:type="dxa"/>
            <w:tcBorders>
              <w:top w:val="nil"/>
              <w:left w:val="nil"/>
              <w:bottom w:val="nil"/>
              <w:right w:val="nil"/>
            </w:tcBorders>
            <w:shd w:val="clear" w:color="000000" w:fill="E2EFDA"/>
            <w:noWrap/>
            <w:vAlign w:val="bottom"/>
            <w:hideMark/>
          </w:tcPr>
          <w:p w14:paraId="70BC9AEC"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2017" w:type="dxa"/>
            <w:tcBorders>
              <w:top w:val="nil"/>
              <w:left w:val="nil"/>
              <w:bottom w:val="nil"/>
              <w:right w:val="nil"/>
            </w:tcBorders>
            <w:shd w:val="clear" w:color="000000" w:fill="E2EFDA"/>
            <w:noWrap/>
            <w:vAlign w:val="bottom"/>
            <w:hideMark/>
          </w:tcPr>
          <w:p w14:paraId="0E90309F"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$1,000.00 </w:t>
            </w:r>
          </w:p>
        </w:tc>
        <w:tc>
          <w:tcPr>
            <w:tcW w:w="390" w:type="dxa"/>
            <w:tcBorders>
              <w:top w:val="nil"/>
              <w:left w:val="nil"/>
              <w:bottom w:val="nil"/>
              <w:right w:val="single" w:sz="4" w:space="0" w:color="auto"/>
            </w:tcBorders>
            <w:shd w:val="clear" w:color="000000" w:fill="E2EFDA"/>
            <w:noWrap/>
            <w:vAlign w:val="bottom"/>
            <w:hideMark/>
          </w:tcPr>
          <w:p w14:paraId="4CA5F1FE" w14:textId="77777777" w:rsidR="00271FEF" w:rsidRPr="00271FEF" w:rsidRDefault="00271FEF" w:rsidP="00271FEF">
            <w:pPr>
              <w:spacing w:after="0" w:line="240" w:lineRule="auto"/>
              <w:jc w:val="center"/>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F</w:t>
            </w:r>
          </w:p>
        </w:tc>
      </w:tr>
      <w:tr w:rsidR="00271FEF" w:rsidRPr="00271FEF" w14:paraId="08DE93A2" w14:textId="77777777" w:rsidTr="008A4622">
        <w:trPr>
          <w:trHeight w:val="305"/>
        </w:trPr>
        <w:tc>
          <w:tcPr>
            <w:tcW w:w="2501" w:type="dxa"/>
            <w:tcBorders>
              <w:top w:val="nil"/>
              <w:left w:val="single" w:sz="4" w:space="0" w:color="auto"/>
              <w:bottom w:val="nil"/>
              <w:right w:val="nil"/>
            </w:tcBorders>
            <w:shd w:val="clear" w:color="000000" w:fill="E2EFDA"/>
            <w:noWrap/>
            <w:vAlign w:val="bottom"/>
            <w:hideMark/>
          </w:tcPr>
          <w:p w14:paraId="0BEDC06D"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Labor</w:t>
            </w:r>
          </w:p>
        </w:tc>
        <w:tc>
          <w:tcPr>
            <w:tcW w:w="756" w:type="dxa"/>
            <w:tcBorders>
              <w:top w:val="nil"/>
              <w:left w:val="nil"/>
              <w:bottom w:val="nil"/>
              <w:right w:val="nil"/>
            </w:tcBorders>
            <w:shd w:val="clear" w:color="000000" w:fill="E2EFDA"/>
            <w:noWrap/>
            <w:vAlign w:val="bottom"/>
            <w:hideMark/>
          </w:tcPr>
          <w:p w14:paraId="3AFBC999"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1549" w:type="dxa"/>
            <w:tcBorders>
              <w:top w:val="nil"/>
              <w:left w:val="nil"/>
              <w:bottom w:val="nil"/>
              <w:right w:val="nil"/>
            </w:tcBorders>
            <w:shd w:val="clear" w:color="000000" w:fill="E2EFDA"/>
            <w:noWrap/>
            <w:vAlign w:val="bottom"/>
            <w:hideMark/>
          </w:tcPr>
          <w:p w14:paraId="6871CEAB"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$95,000.00 </w:t>
            </w:r>
          </w:p>
        </w:tc>
        <w:tc>
          <w:tcPr>
            <w:tcW w:w="756" w:type="dxa"/>
            <w:tcBorders>
              <w:top w:val="nil"/>
              <w:left w:val="nil"/>
              <w:bottom w:val="nil"/>
              <w:right w:val="nil"/>
            </w:tcBorders>
            <w:shd w:val="clear" w:color="000000" w:fill="E2EFDA"/>
            <w:noWrap/>
            <w:vAlign w:val="bottom"/>
            <w:hideMark/>
          </w:tcPr>
          <w:p w14:paraId="71125906"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1549" w:type="dxa"/>
            <w:tcBorders>
              <w:top w:val="nil"/>
              <w:left w:val="nil"/>
              <w:bottom w:val="nil"/>
              <w:right w:val="nil"/>
            </w:tcBorders>
            <w:shd w:val="clear" w:color="000000" w:fill="E2EFDA"/>
            <w:noWrap/>
            <w:vAlign w:val="bottom"/>
            <w:hideMark/>
          </w:tcPr>
          <w:p w14:paraId="67EE3263"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$88,000.00 </w:t>
            </w:r>
          </w:p>
        </w:tc>
        <w:tc>
          <w:tcPr>
            <w:tcW w:w="222" w:type="dxa"/>
            <w:tcBorders>
              <w:top w:val="nil"/>
              <w:left w:val="nil"/>
              <w:bottom w:val="nil"/>
              <w:right w:val="nil"/>
            </w:tcBorders>
            <w:shd w:val="clear" w:color="000000" w:fill="E2EFDA"/>
            <w:noWrap/>
            <w:vAlign w:val="bottom"/>
            <w:hideMark/>
          </w:tcPr>
          <w:p w14:paraId="380FFFDE"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2017" w:type="dxa"/>
            <w:tcBorders>
              <w:top w:val="nil"/>
              <w:left w:val="nil"/>
              <w:bottom w:val="nil"/>
              <w:right w:val="nil"/>
            </w:tcBorders>
            <w:shd w:val="clear" w:color="000000" w:fill="E2EFDA"/>
            <w:noWrap/>
            <w:vAlign w:val="bottom"/>
            <w:hideMark/>
          </w:tcPr>
          <w:p w14:paraId="58D7C3CF"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$7,000.00 </w:t>
            </w:r>
          </w:p>
        </w:tc>
        <w:tc>
          <w:tcPr>
            <w:tcW w:w="390" w:type="dxa"/>
            <w:tcBorders>
              <w:top w:val="nil"/>
              <w:left w:val="nil"/>
              <w:bottom w:val="nil"/>
              <w:right w:val="single" w:sz="4" w:space="0" w:color="auto"/>
            </w:tcBorders>
            <w:shd w:val="clear" w:color="000000" w:fill="E2EFDA"/>
            <w:noWrap/>
            <w:vAlign w:val="bottom"/>
            <w:hideMark/>
          </w:tcPr>
          <w:p w14:paraId="687FC612" w14:textId="77777777" w:rsidR="00271FEF" w:rsidRPr="00271FEF" w:rsidRDefault="00271FEF" w:rsidP="00271FEF">
            <w:pPr>
              <w:spacing w:after="0" w:line="240" w:lineRule="auto"/>
              <w:jc w:val="center"/>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F</w:t>
            </w:r>
          </w:p>
        </w:tc>
      </w:tr>
      <w:tr w:rsidR="00271FEF" w:rsidRPr="00271FEF" w14:paraId="3C131D29" w14:textId="77777777" w:rsidTr="008A4622">
        <w:trPr>
          <w:trHeight w:val="305"/>
        </w:trPr>
        <w:tc>
          <w:tcPr>
            <w:tcW w:w="2501" w:type="dxa"/>
            <w:tcBorders>
              <w:top w:val="nil"/>
              <w:left w:val="single" w:sz="4" w:space="0" w:color="auto"/>
              <w:bottom w:val="nil"/>
              <w:right w:val="nil"/>
            </w:tcBorders>
            <w:shd w:val="clear" w:color="000000" w:fill="E2EFDA"/>
            <w:noWrap/>
            <w:vAlign w:val="bottom"/>
            <w:hideMark/>
          </w:tcPr>
          <w:p w14:paraId="5DD26153"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Advertising</w:t>
            </w:r>
          </w:p>
        </w:tc>
        <w:tc>
          <w:tcPr>
            <w:tcW w:w="756" w:type="dxa"/>
            <w:tcBorders>
              <w:top w:val="nil"/>
              <w:left w:val="nil"/>
              <w:bottom w:val="nil"/>
              <w:right w:val="nil"/>
            </w:tcBorders>
            <w:shd w:val="clear" w:color="000000" w:fill="E2EFDA"/>
            <w:noWrap/>
            <w:vAlign w:val="bottom"/>
            <w:hideMark/>
          </w:tcPr>
          <w:p w14:paraId="6AECA52F"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1549" w:type="dxa"/>
            <w:tcBorders>
              <w:top w:val="nil"/>
              <w:left w:val="nil"/>
              <w:bottom w:val="nil"/>
              <w:right w:val="nil"/>
            </w:tcBorders>
            <w:shd w:val="clear" w:color="000000" w:fill="E2EFDA"/>
            <w:noWrap/>
            <w:vAlign w:val="bottom"/>
            <w:hideMark/>
          </w:tcPr>
          <w:p w14:paraId="1389FBD4"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$8,000.00 </w:t>
            </w:r>
          </w:p>
        </w:tc>
        <w:tc>
          <w:tcPr>
            <w:tcW w:w="756" w:type="dxa"/>
            <w:tcBorders>
              <w:top w:val="nil"/>
              <w:left w:val="nil"/>
              <w:bottom w:val="nil"/>
              <w:right w:val="nil"/>
            </w:tcBorders>
            <w:shd w:val="clear" w:color="000000" w:fill="E2EFDA"/>
            <w:noWrap/>
            <w:vAlign w:val="bottom"/>
            <w:hideMark/>
          </w:tcPr>
          <w:p w14:paraId="2F8EC251"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1549" w:type="dxa"/>
            <w:tcBorders>
              <w:top w:val="nil"/>
              <w:left w:val="nil"/>
              <w:bottom w:val="nil"/>
              <w:right w:val="nil"/>
            </w:tcBorders>
            <w:shd w:val="clear" w:color="000000" w:fill="E2EFDA"/>
            <w:noWrap/>
            <w:vAlign w:val="bottom"/>
            <w:hideMark/>
          </w:tcPr>
          <w:p w14:paraId="12C17026"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$12,000.00 </w:t>
            </w:r>
          </w:p>
        </w:tc>
        <w:tc>
          <w:tcPr>
            <w:tcW w:w="222" w:type="dxa"/>
            <w:tcBorders>
              <w:top w:val="nil"/>
              <w:left w:val="nil"/>
              <w:bottom w:val="nil"/>
              <w:right w:val="nil"/>
            </w:tcBorders>
            <w:shd w:val="clear" w:color="000000" w:fill="E2EFDA"/>
            <w:noWrap/>
            <w:vAlign w:val="bottom"/>
            <w:hideMark/>
          </w:tcPr>
          <w:p w14:paraId="21F829AA"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2017" w:type="dxa"/>
            <w:tcBorders>
              <w:top w:val="nil"/>
              <w:left w:val="nil"/>
              <w:bottom w:val="nil"/>
              <w:right w:val="nil"/>
            </w:tcBorders>
            <w:shd w:val="clear" w:color="000000" w:fill="E2EFDA"/>
            <w:noWrap/>
            <w:vAlign w:val="bottom"/>
            <w:hideMark/>
          </w:tcPr>
          <w:p w14:paraId="486319A7"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$(4,000.00)</w:t>
            </w:r>
          </w:p>
        </w:tc>
        <w:tc>
          <w:tcPr>
            <w:tcW w:w="390" w:type="dxa"/>
            <w:tcBorders>
              <w:top w:val="nil"/>
              <w:left w:val="nil"/>
              <w:bottom w:val="nil"/>
              <w:right w:val="single" w:sz="4" w:space="0" w:color="auto"/>
            </w:tcBorders>
            <w:shd w:val="clear" w:color="000000" w:fill="E2EFDA"/>
            <w:noWrap/>
            <w:vAlign w:val="bottom"/>
            <w:hideMark/>
          </w:tcPr>
          <w:p w14:paraId="1CDBECAB" w14:textId="77777777" w:rsidR="00271FEF" w:rsidRPr="00271FEF" w:rsidRDefault="00271FEF" w:rsidP="00271FEF">
            <w:pPr>
              <w:spacing w:after="0" w:line="240" w:lineRule="auto"/>
              <w:jc w:val="center"/>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U</w:t>
            </w:r>
          </w:p>
        </w:tc>
      </w:tr>
      <w:tr w:rsidR="00271FEF" w:rsidRPr="00271FEF" w14:paraId="1E6A5C6F" w14:textId="77777777" w:rsidTr="008A4622">
        <w:trPr>
          <w:trHeight w:val="315"/>
        </w:trPr>
        <w:tc>
          <w:tcPr>
            <w:tcW w:w="2501" w:type="dxa"/>
            <w:tcBorders>
              <w:top w:val="nil"/>
              <w:left w:val="single" w:sz="4" w:space="0" w:color="auto"/>
              <w:bottom w:val="double" w:sz="6" w:space="0" w:color="auto"/>
              <w:right w:val="nil"/>
            </w:tcBorders>
            <w:shd w:val="clear" w:color="000000" w:fill="E2EFDA"/>
            <w:noWrap/>
            <w:vAlign w:val="bottom"/>
            <w:hideMark/>
          </w:tcPr>
          <w:p w14:paraId="44527AD9"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Entertainment</w:t>
            </w:r>
          </w:p>
        </w:tc>
        <w:tc>
          <w:tcPr>
            <w:tcW w:w="756" w:type="dxa"/>
            <w:tcBorders>
              <w:top w:val="nil"/>
              <w:left w:val="nil"/>
              <w:bottom w:val="double" w:sz="6" w:space="0" w:color="auto"/>
              <w:right w:val="nil"/>
            </w:tcBorders>
            <w:shd w:val="clear" w:color="000000" w:fill="E2EFDA"/>
            <w:noWrap/>
            <w:vAlign w:val="bottom"/>
            <w:hideMark/>
          </w:tcPr>
          <w:p w14:paraId="2B3F9F37"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1549" w:type="dxa"/>
            <w:tcBorders>
              <w:top w:val="nil"/>
              <w:left w:val="nil"/>
              <w:bottom w:val="double" w:sz="6" w:space="0" w:color="auto"/>
              <w:right w:val="nil"/>
            </w:tcBorders>
            <w:shd w:val="clear" w:color="000000" w:fill="E2EFDA"/>
            <w:noWrap/>
            <w:vAlign w:val="bottom"/>
            <w:hideMark/>
          </w:tcPr>
          <w:p w14:paraId="42CBC64A"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$5,000.00 </w:t>
            </w:r>
          </w:p>
        </w:tc>
        <w:tc>
          <w:tcPr>
            <w:tcW w:w="756" w:type="dxa"/>
            <w:tcBorders>
              <w:top w:val="nil"/>
              <w:left w:val="nil"/>
              <w:bottom w:val="double" w:sz="6" w:space="0" w:color="auto"/>
              <w:right w:val="nil"/>
            </w:tcBorders>
            <w:shd w:val="clear" w:color="000000" w:fill="E2EFDA"/>
            <w:noWrap/>
            <w:vAlign w:val="bottom"/>
            <w:hideMark/>
          </w:tcPr>
          <w:p w14:paraId="1E82DF66"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1549" w:type="dxa"/>
            <w:tcBorders>
              <w:top w:val="nil"/>
              <w:left w:val="nil"/>
              <w:bottom w:val="double" w:sz="6" w:space="0" w:color="auto"/>
              <w:right w:val="nil"/>
            </w:tcBorders>
            <w:shd w:val="clear" w:color="000000" w:fill="E2EFDA"/>
            <w:noWrap/>
            <w:vAlign w:val="bottom"/>
            <w:hideMark/>
          </w:tcPr>
          <w:p w14:paraId="1DC10FB8"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$7,000.00 </w:t>
            </w:r>
          </w:p>
        </w:tc>
        <w:tc>
          <w:tcPr>
            <w:tcW w:w="222" w:type="dxa"/>
            <w:tcBorders>
              <w:top w:val="nil"/>
              <w:left w:val="nil"/>
              <w:bottom w:val="double" w:sz="6" w:space="0" w:color="auto"/>
              <w:right w:val="nil"/>
            </w:tcBorders>
            <w:shd w:val="clear" w:color="000000" w:fill="E2EFDA"/>
            <w:noWrap/>
            <w:vAlign w:val="bottom"/>
            <w:hideMark/>
          </w:tcPr>
          <w:p w14:paraId="1284BA26"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p>
        </w:tc>
        <w:tc>
          <w:tcPr>
            <w:tcW w:w="2017" w:type="dxa"/>
            <w:tcBorders>
              <w:top w:val="nil"/>
              <w:left w:val="nil"/>
              <w:bottom w:val="double" w:sz="6" w:space="0" w:color="auto"/>
              <w:right w:val="nil"/>
            </w:tcBorders>
            <w:shd w:val="clear" w:color="000000" w:fill="E2EFDA"/>
            <w:noWrap/>
            <w:vAlign w:val="bottom"/>
            <w:hideMark/>
          </w:tcPr>
          <w:p w14:paraId="08E5EF0B" w14:textId="77777777" w:rsidR="00271FEF" w:rsidRPr="00271FEF" w:rsidRDefault="00271FEF" w:rsidP="00271FEF">
            <w:pPr>
              <w:spacing w:after="0" w:line="240" w:lineRule="auto"/>
              <w:jc w:val="right"/>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 xml:space="preserve"> $(2,000.00)</w:t>
            </w:r>
          </w:p>
        </w:tc>
        <w:tc>
          <w:tcPr>
            <w:tcW w:w="390" w:type="dxa"/>
            <w:tcBorders>
              <w:top w:val="nil"/>
              <w:left w:val="nil"/>
              <w:bottom w:val="double" w:sz="6" w:space="0" w:color="auto"/>
              <w:right w:val="single" w:sz="4" w:space="0" w:color="auto"/>
            </w:tcBorders>
            <w:shd w:val="clear" w:color="000000" w:fill="E2EFDA"/>
            <w:noWrap/>
            <w:vAlign w:val="bottom"/>
            <w:hideMark/>
          </w:tcPr>
          <w:p w14:paraId="7810250D" w14:textId="77777777" w:rsidR="00271FEF" w:rsidRPr="00271FEF" w:rsidRDefault="00271FEF" w:rsidP="00271FEF">
            <w:pPr>
              <w:spacing w:after="0" w:line="240" w:lineRule="auto"/>
              <w:jc w:val="center"/>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U</w:t>
            </w:r>
          </w:p>
        </w:tc>
      </w:tr>
      <w:tr w:rsidR="00271FEF" w:rsidRPr="00271FEF" w14:paraId="41FF5DF7" w14:textId="77777777" w:rsidTr="008A4622">
        <w:trPr>
          <w:trHeight w:val="315"/>
        </w:trPr>
        <w:tc>
          <w:tcPr>
            <w:tcW w:w="2501" w:type="dxa"/>
            <w:tcBorders>
              <w:top w:val="nil"/>
              <w:left w:val="single" w:sz="4" w:space="0" w:color="auto"/>
              <w:bottom w:val="nil"/>
              <w:right w:val="nil"/>
            </w:tcBorders>
            <w:shd w:val="clear" w:color="000000" w:fill="E2EFDA"/>
            <w:noWrap/>
            <w:vAlign w:val="bottom"/>
            <w:hideMark/>
          </w:tcPr>
          <w:p w14:paraId="7168D9C6" w14:textId="77777777" w:rsidR="00271FEF" w:rsidRPr="00271FEF" w:rsidRDefault="00271FEF" w:rsidP="00271FEF">
            <w:pPr>
              <w:spacing w:after="0" w:line="240" w:lineRule="auto"/>
              <w:rPr>
                <w:rFonts w:ascii="Times New Roman" w:eastAsia="Times New Roman" w:hAnsi="Times New Roman" w:cs="Times New Roman"/>
                <w:b/>
                <w:bCs/>
                <w:color w:val="000000"/>
                <w:sz w:val="24"/>
                <w:szCs w:val="24"/>
              </w:rPr>
            </w:pPr>
            <w:r w:rsidRPr="00271FEF">
              <w:rPr>
                <w:rFonts w:ascii="Times New Roman" w:eastAsia="Times New Roman" w:hAnsi="Times New Roman" w:cs="Times New Roman"/>
                <w:b/>
                <w:bCs/>
                <w:color w:val="000000"/>
                <w:sz w:val="24"/>
                <w:szCs w:val="24"/>
              </w:rPr>
              <w:t>Total Fixed costs</w:t>
            </w:r>
          </w:p>
        </w:tc>
        <w:tc>
          <w:tcPr>
            <w:tcW w:w="756" w:type="dxa"/>
            <w:tcBorders>
              <w:top w:val="nil"/>
              <w:left w:val="nil"/>
              <w:bottom w:val="nil"/>
              <w:right w:val="nil"/>
            </w:tcBorders>
            <w:shd w:val="clear" w:color="000000" w:fill="E2EFDA"/>
            <w:noWrap/>
            <w:vAlign w:val="bottom"/>
            <w:hideMark/>
          </w:tcPr>
          <w:p w14:paraId="5E777DC2" w14:textId="77777777" w:rsidR="00271FEF" w:rsidRPr="00271FEF" w:rsidRDefault="00271FEF" w:rsidP="00271FEF">
            <w:pPr>
              <w:spacing w:after="0" w:line="240" w:lineRule="auto"/>
              <w:rPr>
                <w:rFonts w:ascii="Times New Roman" w:eastAsia="Times New Roman" w:hAnsi="Times New Roman" w:cs="Times New Roman"/>
                <w:b/>
                <w:bCs/>
                <w:color w:val="000000"/>
                <w:sz w:val="24"/>
                <w:szCs w:val="24"/>
              </w:rPr>
            </w:pPr>
          </w:p>
        </w:tc>
        <w:tc>
          <w:tcPr>
            <w:tcW w:w="1549" w:type="dxa"/>
            <w:tcBorders>
              <w:top w:val="nil"/>
              <w:left w:val="nil"/>
              <w:bottom w:val="nil"/>
              <w:right w:val="nil"/>
            </w:tcBorders>
            <w:shd w:val="clear" w:color="000000" w:fill="E2EFDA"/>
            <w:noWrap/>
            <w:vAlign w:val="bottom"/>
            <w:hideMark/>
          </w:tcPr>
          <w:p w14:paraId="29206CFF" w14:textId="77777777" w:rsidR="00271FEF" w:rsidRPr="00271FEF" w:rsidRDefault="00271FEF" w:rsidP="00271FEF">
            <w:pPr>
              <w:spacing w:after="0" w:line="240" w:lineRule="auto"/>
              <w:jc w:val="right"/>
              <w:rPr>
                <w:rFonts w:ascii="Times New Roman" w:eastAsia="Times New Roman" w:hAnsi="Times New Roman" w:cs="Times New Roman"/>
                <w:b/>
                <w:bCs/>
                <w:color w:val="000000"/>
                <w:sz w:val="24"/>
                <w:szCs w:val="24"/>
              </w:rPr>
            </w:pPr>
            <w:r w:rsidRPr="00271FEF">
              <w:rPr>
                <w:rFonts w:ascii="Times New Roman" w:eastAsia="Times New Roman" w:hAnsi="Times New Roman" w:cs="Times New Roman"/>
                <w:b/>
                <w:bCs/>
                <w:color w:val="000000"/>
                <w:sz w:val="24"/>
                <w:szCs w:val="24"/>
              </w:rPr>
              <w:t xml:space="preserve"> $184,000.00 </w:t>
            </w:r>
          </w:p>
        </w:tc>
        <w:tc>
          <w:tcPr>
            <w:tcW w:w="756" w:type="dxa"/>
            <w:tcBorders>
              <w:top w:val="nil"/>
              <w:left w:val="nil"/>
              <w:bottom w:val="nil"/>
              <w:right w:val="nil"/>
            </w:tcBorders>
            <w:shd w:val="clear" w:color="000000" w:fill="E2EFDA"/>
            <w:noWrap/>
            <w:vAlign w:val="bottom"/>
            <w:hideMark/>
          </w:tcPr>
          <w:p w14:paraId="5C022D3B" w14:textId="77777777" w:rsidR="00271FEF" w:rsidRPr="00271FEF" w:rsidRDefault="00271FEF" w:rsidP="00271FEF">
            <w:pPr>
              <w:spacing w:after="0" w:line="240" w:lineRule="auto"/>
              <w:jc w:val="right"/>
              <w:rPr>
                <w:rFonts w:ascii="Times New Roman" w:eastAsia="Times New Roman" w:hAnsi="Times New Roman" w:cs="Times New Roman"/>
                <w:b/>
                <w:bCs/>
                <w:color w:val="000000"/>
                <w:sz w:val="24"/>
                <w:szCs w:val="24"/>
              </w:rPr>
            </w:pPr>
          </w:p>
        </w:tc>
        <w:tc>
          <w:tcPr>
            <w:tcW w:w="1549" w:type="dxa"/>
            <w:tcBorders>
              <w:top w:val="nil"/>
              <w:left w:val="nil"/>
              <w:bottom w:val="nil"/>
              <w:right w:val="nil"/>
            </w:tcBorders>
            <w:shd w:val="clear" w:color="000000" w:fill="E2EFDA"/>
            <w:noWrap/>
            <w:vAlign w:val="bottom"/>
            <w:hideMark/>
          </w:tcPr>
          <w:p w14:paraId="5A8E0BEB" w14:textId="77777777" w:rsidR="00271FEF" w:rsidRPr="00271FEF" w:rsidRDefault="00271FEF" w:rsidP="00271FEF">
            <w:pPr>
              <w:spacing w:after="0" w:line="240" w:lineRule="auto"/>
              <w:jc w:val="right"/>
              <w:rPr>
                <w:rFonts w:ascii="Times New Roman" w:eastAsia="Times New Roman" w:hAnsi="Times New Roman" w:cs="Times New Roman"/>
                <w:b/>
                <w:bCs/>
                <w:color w:val="000000"/>
                <w:sz w:val="24"/>
                <w:szCs w:val="24"/>
              </w:rPr>
            </w:pPr>
            <w:r w:rsidRPr="00271FEF">
              <w:rPr>
                <w:rFonts w:ascii="Times New Roman" w:eastAsia="Times New Roman" w:hAnsi="Times New Roman" w:cs="Times New Roman"/>
                <w:b/>
                <w:bCs/>
                <w:color w:val="000000"/>
                <w:sz w:val="24"/>
                <w:szCs w:val="24"/>
              </w:rPr>
              <w:t xml:space="preserve"> $180,000.00 </w:t>
            </w:r>
          </w:p>
        </w:tc>
        <w:tc>
          <w:tcPr>
            <w:tcW w:w="222" w:type="dxa"/>
            <w:tcBorders>
              <w:top w:val="nil"/>
              <w:left w:val="nil"/>
              <w:bottom w:val="nil"/>
              <w:right w:val="nil"/>
            </w:tcBorders>
            <w:shd w:val="clear" w:color="000000" w:fill="E2EFDA"/>
            <w:noWrap/>
            <w:vAlign w:val="bottom"/>
            <w:hideMark/>
          </w:tcPr>
          <w:p w14:paraId="166C2E42" w14:textId="77777777" w:rsidR="00271FEF" w:rsidRPr="00271FEF" w:rsidRDefault="00271FEF" w:rsidP="00271FEF">
            <w:pPr>
              <w:spacing w:after="0" w:line="240" w:lineRule="auto"/>
              <w:jc w:val="right"/>
              <w:rPr>
                <w:rFonts w:ascii="Times New Roman" w:eastAsia="Times New Roman" w:hAnsi="Times New Roman" w:cs="Times New Roman"/>
                <w:b/>
                <w:bCs/>
                <w:color w:val="000000"/>
                <w:sz w:val="24"/>
                <w:szCs w:val="24"/>
              </w:rPr>
            </w:pPr>
          </w:p>
        </w:tc>
        <w:tc>
          <w:tcPr>
            <w:tcW w:w="2017" w:type="dxa"/>
            <w:tcBorders>
              <w:top w:val="nil"/>
              <w:left w:val="nil"/>
              <w:bottom w:val="nil"/>
              <w:right w:val="nil"/>
            </w:tcBorders>
            <w:shd w:val="clear" w:color="000000" w:fill="E2EFDA"/>
            <w:noWrap/>
            <w:vAlign w:val="bottom"/>
            <w:hideMark/>
          </w:tcPr>
          <w:p w14:paraId="4F37656E" w14:textId="77777777" w:rsidR="00271FEF" w:rsidRPr="00271FEF" w:rsidRDefault="00271FEF" w:rsidP="00271FEF">
            <w:pPr>
              <w:spacing w:after="0" w:line="240" w:lineRule="auto"/>
              <w:jc w:val="right"/>
              <w:rPr>
                <w:rFonts w:ascii="Times New Roman" w:eastAsia="Times New Roman" w:hAnsi="Times New Roman" w:cs="Times New Roman"/>
                <w:b/>
                <w:bCs/>
                <w:color w:val="000000"/>
                <w:sz w:val="24"/>
                <w:szCs w:val="24"/>
              </w:rPr>
            </w:pPr>
            <w:r w:rsidRPr="00271FEF">
              <w:rPr>
                <w:rFonts w:ascii="Times New Roman" w:eastAsia="Times New Roman" w:hAnsi="Times New Roman" w:cs="Times New Roman"/>
                <w:b/>
                <w:bCs/>
                <w:color w:val="000000"/>
                <w:sz w:val="24"/>
                <w:szCs w:val="24"/>
              </w:rPr>
              <w:t xml:space="preserve"> $4,000.00 </w:t>
            </w:r>
          </w:p>
        </w:tc>
        <w:tc>
          <w:tcPr>
            <w:tcW w:w="390" w:type="dxa"/>
            <w:tcBorders>
              <w:top w:val="nil"/>
              <w:left w:val="nil"/>
              <w:bottom w:val="nil"/>
              <w:right w:val="single" w:sz="4" w:space="0" w:color="auto"/>
            </w:tcBorders>
            <w:shd w:val="clear" w:color="000000" w:fill="E2EFDA"/>
            <w:noWrap/>
            <w:vAlign w:val="bottom"/>
            <w:hideMark/>
          </w:tcPr>
          <w:p w14:paraId="1B3B036E" w14:textId="77777777" w:rsidR="00271FEF" w:rsidRPr="00271FEF" w:rsidRDefault="00271FEF" w:rsidP="00271FEF">
            <w:pPr>
              <w:spacing w:after="0" w:line="240" w:lineRule="auto"/>
              <w:jc w:val="center"/>
              <w:rPr>
                <w:rFonts w:ascii="Times New Roman" w:eastAsia="Times New Roman" w:hAnsi="Times New Roman" w:cs="Times New Roman"/>
                <w:color w:val="000000"/>
                <w:sz w:val="24"/>
                <w:szCs w:val="24"/>
              </w:rPr>
            </w:pPr>
            <w:r w:rsidRPr="00271FEF">
              <w:rPr>
                <w:rFonts w:ascii="Times New Roman" w:eastAsia="Times New Roman" w:hAnsi="Times New Roman" w:cs="Times New Roman"/>
                <w:color w:val="000000"/>
                <w:sz w:val="24"/>
                <w:szCs w:val="24"/>
              </w:rPr>
              <w:t>F</w:t>
            </w:r>
          </w:p>
        </w:tc>
      </w:tr>
      <w:tr w:rsidR="00271FEF" w:rsidRPr="00271FEF" w14:paraId="3B13C6CC" w14:textId="77777777" w:rsidTr="008A4622">
        <w:trPr>
          <w:trHeight w:val="315"/>
        </w:trPr>
        <w:tc>
          <w:tcPr>
            <w:tcW w:w="2501" w:type="dxa"/>
            <w:tcBorders>
              <w:top w:val="nil"/>
              <w:left w:val="single" w:sz="4" w:space="0" w:color="auto"/>
              <w:bottom w:val="single" w:sz="4" w:space="0" w:color="auto"/>
              <w:right w:val="nil"/>
            </w:tcBorders>
            <w:shd w:val="clear" w:color="000000" w:fill="E2EFDA"/>
            <w:noWrap/>
            <w:vAlign w:val="bottom"/>
            <w:hideMark/>
          </w:tcPr>
          <w:p w14:paraId="7CC49FBF" w14:textId="77777777" w:rsidR="00271FEF" w:rsidRPr="00271FEF" w:rsidRDefault="00271FEF" w:rsidP="00271FEF">
            <w:pPr>
              <w:spacing w:after="0" w:line="240" w:lineRule="auto"/>
              <w:jc w:val="center"/>
              <w:rPr>
                <w:rFonts w:ascii="Times New Roman" w:eastAsia="Times New Roman" w:hAnsi="Times New Roman" w:cs="Times New Roman"/>
                <w:color w:val="000000"/>
                <w:sz w:val="24"/>
                <w:szCs w:val="24"/>
              </w:rPr>
            </w:pPr>
          </w:p>
        </w:tc>
        <w:tc>
          <w:tcPr>
            <w:tcW w:w="756" w:type="dxa"/>
            <w:tcBorders>
              <w:top w:val="nil"/>
              <w:left w:val="nil"/>
              <w:bottom w:val="single" w:sz="4" w:space="0" w:color="auto"/>
              <w:right w:val="nil"/>
            </w:tcBorders>
            <w:shd w:val="clear" w:color="000000" w:fill="E2EFDA"/>
            <w:noWrap/>
            <w:vAlign w:val="bottom"/>
            <w:hideMark/>
          </w:tcPr>
          <w:p w14:paraId="1E316C7B"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1549" w:type="dxa"/>
            <w:tcBorders>
              <w:top w:val="nil"/>
              <w:left w:val="nil"/>
              <w:bottom w:val="single" w:sz="4" w:space="0" w:color="auto"/>
              <w:right w:val="nil"/>
            </w:tcBorders>
            <w:shd w:val="clear" w:color="000000" w:fill="E2EFDA"/>
            <w:noWrap/>
            <w:vAlign w:val="bottom"/>
            <w:hideMark/>
          </w:tcPr>
          <w:p w14:paraId="691B7B87"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756" w:type="dxa"/>
            <w:tcBorders>
              <w:top w:val="nil"/>
              <w:left w:val="nil"/>
              <w:bottom w:val="single" w:sz="4" w:space="0" w:color="auto"/>
              <w:right w:val="nil"/>
            </w:tcBorders>
            <w:shd w:val="clear" w:color="000000" w:fill="E2EFDA"/>
            <w:noWrap/>
            <w:vAlign w:val="bottom"/>
            <w:hideMark/>
          </w:tcPr>
          <w:p w14:paraId="5E5EE9DE"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1549" w:type="dxa"/>
            <w:tcBorders>
              <w:top w:val="nil"/>
              <w:left w:val="nil"/>
              <w:bottom w:val="single" w:sz="4" w:space="0" w:color="auto"/>
              <w:right w:val="nil"/>
            </w:tcBorders>
            <w:shd w:val="clear" w:color="000000" w:fill="E2EFDA"/>
            <w:noWrap/>
            <w:vAlign w:val="bottom"/>
            <w:hideMark/>
          </w:tcPr>
          <w:p w14:paraId="7A3EE534"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222" w:type="dxa"/>
            <w:tcBorders>
              <w:top w:val="nil"/>
              <w:left w:val="nil"/>
              <w:bottom w:val="single" w:sz="4" w:space="0" w:color="auto"/>
              <w:right w:val="nil"/>
            </w:tcBorders>
            <w:shd w:val="clear" w:color="000000" w:fill="E2EFDA"/>
            <w:noWrap/>
            <w:vAlign w:val="bottom"/>
            <w:hideMark/>
          </w:tcPr>
          <w:p w14:paraId="59EBE9E2"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2017" w:type="dxa"/>
            <w:tcBorders>
              <w:top w:val="nil"/>
              <w:left w:val="nil"/>
              <w:bottom w:val="single" w:sz="4" w:space="0" w:color="auto"/>
              <w:right w:val="nil"/>
            </w:tcBorders>
            <w:shd w:val="clear" w:color="000000" w:fill="E2EFDA"/>
            <w:noWrap/>
            <w:vAlign w:val="bottom"/>
            <w:hideMark/>
          </w:tcPr>
          <w:p w14:paraId="4A7875D1" w14:textId="77777777" w:rsidR="00271FEF" w:rsidRPr="00271FEF" w:rsidRDefault="00271FEF" w:rsidP="00271FEF">
            <w:pPr>
              <w:spacing w:after="0" w:line="240" w:lineRule="auto"/>
              <w:rPr>
                <w:rFonts w:ascii="Times New Roman" w:eastAsia="Times New Roman" w:hAnsi="Times New Roman" w:cs="Times New Roman"/>
                <w:sz w:val="20"/>
                <w:szCs w:val="20"/>
              </w:rPr>
            </w:pPr>
          </w:p>
        </w:tc>
        <w:tc>
          <w:tcPr>
            <w:tcW w:w="390" w:type="dxa"/>
            <w:tcBorders>
              <w:top w:val="nil"/>
              <w:left w:val="nil"/>
              <w:bottom w:val="single" w:sz="4" w:space="0" w:color="auto"/>
              <w:right w:val="single" w:sz="4" w:space="0" w:color="auto"/>
            </w:tcBorders>
            <w:shd w:val="clear" w:color="000000" w:fill="E2EFDA"/>
            <w:noWrap/>
            <w:vAlign w:val="bottom"/>
            <w:hideMark/>
          </w:tcPr>
          <w:p w14:paraId="0A4CB04A" w14:textId="77777777" w:rsidR="00271FEF" w:rsidRPr="00271FEF" w:rsidRDefault="00271FEF" w:rsidP="00271FEF">
            <w:pPr>
              <w:spacing w:after="0" w:line="240" w:lineRule="auto"/>
              <w:rPr>
                <w:rFonts w:ascii="Times New Roman" w:eastAsia="Times New Roman" w:hAnsi="Times New Roman" w:cs="Times New Roman"/>
                <w:sz w:val="20"/>
                <w:szCs w:val="20"/>
              </w:rPr>
            </w:pPr>
          </w:p>
        </w:tc>
      </w:tr>
    </w:tbl>
    <w:p w14:paraId="2A686E9D" w14:textId="2DB74416" w:rsidR="00F206A9" w:rsidRDefault="00B90CF3" w:rsidP="002D1012">
      <w:pPr>
        <w:spacing w:line="480" w:lineRule="auto"/>
        <w:rPr>
          <w:rFonts w:ascii="Times New Roman" w:hAnsi="Times New Roman" w:cs="Times New Roman"/>
          <w:sz w:val="24"/>
          <w:szCs w:val="24"/>
        </w:rPr>
      </w:pPr>
      <w:r>
        <w:rPr>
          <w:rFonts w:ascii="Times New Roman" w:hAnsi="Times New Roman" w:cs="Times New Roman"/>
          <w:sz w:val="24"/>
          <w:szCs w:val="24"/>
        </w:rPr>
        <w:tab/>
      </w:r>
      <w:r w:rsidR="00271FEF">
        <w:rPr>
          <w:rFonts w:ascii="Times New Roman" w:hAnsi="Times New Roman" w:cs="Times New Roman"/>
          <w:sz w:val="24"/>
          <w:szCs w:val="24"/>
        </w:rPr>
        <w:tab/>
      </w:r>
      <w:r w:rsidR="00271FEF">
        <w:rPr>
          <w:rFonts w:ascii="Times New Roman" w:hAnsi="Times New Roman" w:cs="Times New Roman"/>
          <w:sz w:val="24"/>
          <w:szCs w:val="24"/>
        </w:rPr>
        <w:tab/>
      </w:r>
      <w:r w:rsidR="00271FEF">
        <w:rPr>
          <w:rFonts w:ascii="Times New Roman" w:hAnsi="Times New Roman" w:cs="Times New Roman"/>
          <w:sz w:val="24"/>
          <w:szCs w:val="24"/>
        </w:rPr>
        <w:tab/>
      </w:r>
      <w:r w:rsidR="00271FEF">
        <w:rPr>
          <w:rFonts w:ascii="Times New Roman" w:hAnsi="Times New Roman" w:cs="Times New Roman"/>
          <w:sz w:val="24"/>
          <w:szCs w:val="24"/>
        </w:rPr>
        <w:tab/>
      </w:r>
      <w:r w:rsidR="00271FEF">
        <w:rPr>
          <w:rFonts w:ascii="Times New Roman" w:hAnsi="Times New Roman" w:cs="Times New Roman"/>
          <w:sz w:val="24"/>
          <w:szCs w:val="24"/>
        </w:rPr>
        <w:tab/>
      </w:r>
      <w:r w:rsidR="00271FEF">
        <w:rPr>
          <w:rFonts w:ascii="Times New Roman" w:hAnsi="Times New Roman" w:cs="Times New Roman"/>
          <w:sz w:val="24"/>
          <w:szCs w:val="24"/>
        </w:rPr>
        <w:tab/>
      </w:r>
      <w:r w:rsidR="00271FEF">
        <w:rPr>
          <w:rFonts w:ascii="Times New Roman" w:hAnsi="Times New Roman" w:cs="Times New Roman"/>
          <w:sz w:val="24"/>
          <w:szCs w:val="24"/>
        </w:rPr>
        <w:tab/>
      </w:r>
      <w:r w:rsidR="00271FEF">
        <w:rPr>
          <w:rFonts w:ascii="Times New Roman" w:hAnsi="Times New Roman" w:cs="Times New Roman"/>
          <w:sz w:val="24"/>
          <w:szCs w:val="24"/>
        </w:rPr>
        <w:tab/>
      </w:r>
      <w:r w:rsidR="00271FEF">
        <w:rPr>
          <w:rFonts w:ascii="Times New Roman" w:hAnsi="Times New Roman" w:cs="Times New Roman"/>
          <w:sz w:val="24"/>
          <w:szCs w:val="24"/>
        </w:rPr>
        <w:tab/>
      </w:r>
      <w:r w:rsidR="00271FEF">
        <w:rPr>
          <w:rFonts w:ascii="Times New Roman" w:hAnsi="Times New Roman" w:cs="Times New Roman"/>
          <w:sz w:val="24"/>
          <w:szCs w:val="24"/>
        </w:rPr>
        <w:tab/>
        <w:t xml:space="preserve">          Figure 1</w:t>
      </w:r>
    </w:p>
    <w:p w14:paraId="1F30E137" w14:textId="77777777" w:rsidR="002D1012" w:rsidRDefault="002D1012">
      <w:pPr>
        <w:rPr>
          <w:rFonts w:ascii="Times New Roman" w:hAnsi="Times New Roman" w:cs="Times New Roman"/>
          <w:sz w:val="24"/>
          <w:szCs w:val="24"/>
        </w:rPr>
      </w:pPr>
      <w:r>
        <w:rPr>
          <w:rFonts w:ascii="Times New Roman" w:hAnsi="Times New Roman" w:cs="Times New Roman"/>
          <w:sz w:val="24"/>
          <w:szCs w:val="24"/>
        </w:rPr>
        <w:br w:type="page"/>
      </w:r>
    </w:p>
    <w:p w14:paraId="179491AB" w14:textId="03DEEFDF" w:rsidR="00F64113" w:rsidRDefault="00F64113" w:rsidP="00EB3919">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5969CF8E" w14:textId="675488EF" w:rsidR="00F64113" w:rsidRDefault="00730D83" w:rsidP="00F64113">
      <w:pPr>
        <w:rPr>
          <w:rFonts w:ascii="Times New Roman" w:hAnsi="Times New Roman" w:cs="Times New Roman"/>
          <w:sz w:val="24"/>
          <w:szCs w:val="24"/>
        </w:rPr>
      </w:pPr>
      <w:r>
        <w:rPr>
          <w:rFonts w:ascii="Times New Roman" w:hAnsi="Times New Roman" w:cs="Times New Roman"/>
          <w:sz w:val="24"/>
          <w:szCs w:val="24"/>
        </w:rPr>
        <w:t>(Kimmel, 2016), Accounting: Tools for Business Decision Making 6</w:t>
      </w:r>
      <w:r w:rsidRPr="00730D83">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r w:rsidR="00F64113">
        <w:rPr>
          <w:rFonts w:ascii="Times New Roman" w:hAnsi="Times New Roman" w:cs="Times New Roman"/>
          <w:sz w:val="24"/>
          <w:szCs w:val="24"/>
        </w:rPr>
        <w:t xml:space="preserve">, Retrieved From: </w:t>
      </w:r>
      <w:hyperlink r:id="rId6" w:history="1">
        <w:r w:rsidR="00AD1DB9" w:rsidRPr="003D1596">
          <w:rPr>
            <w:rStyle w:val="Hyperlink"/>
            <w:rFonts w:ascii="Times New Roman" w:eastAsia="Times New Roman" w:hAnsi="Times New Roman" w:cs="Times New Roman"/>
            <w:sz w:val="24"/>
            <w:szCs w:val="24"/>
            <w:lang w:val="en"/>
          </w:rPr>
          <w:t>https://phoenix.vitalsource.com/books/9781119244929/epubcfi/6/42[;vnd.vst.idref=c13]!/4/14[c13-sec-0033]/26[c13-sec-0034]/6/8/2/2@0:69.0</w:t>
        </w:r>
      </w:hyperlink>
    </w:p>
    <w:p w14:paraId="5CEF3AC3" w14:textId="77777777" w:rsidR="00D643C0" w:rsidRPr="00FC3222" w:rsidRDefault="00D643C0" w:rsidP="00F64113">
      <w:pPr>
        <w:rPr>
          <w:rFonts w:ascii="Times New Roman" w:hAnsi="Times New Roman" w:cs="Times New Roman"/>
          <w:sz w:val="24"/>
          <w:szCs w:val="24"/>
        </w:rPr>
      </w:pPr>
    </w:p>
    <w:sectPr w:rsidR="00D643C0" w:rsidRPr="00FC32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4230F" w14:textId="77777777" w:rsidR="00BE4ED9" w:rsidRDefault="00BE4ED9" w:rsidP="00D643C0">
      <w:pPr>
        <w:spacing w:after="0" w:line="240" w:lineRule="auto"/>
      </w:pPr>
      <w:r>
        <w:separator/>
      </w:r>
    </w:p>
  </w:endnote>
  <w:endnote w:type="continuationSeparator" w:id="0">
    <w:p w14:paraId="34D4F312" w14:textId="77777777" w:rsidR="00BE4ED9" w:rsidRDefault="00BE4ED9" w:rsidP="00D6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DD718" w14:textId="77777777" w:rsidR="00BE4ED9" w:rsidRDefault="00BE4ED9" w:rsidP="00D643C0">
      <w:pPr>
        <w:spacing w:after="0" w:line="240" w:lineRule="auto"/>
      </w:pPr>
      <w:r>
        <w:separator/>
      </w:r>
    </w:p>
  </w:footnote>
  <w:footnote w:type="continuationSeparator" w:id="0">
    <w:p w14:paraId="4557C434" w14:textId="77777777" w:rsidR="00BE4ED9" w:rsidRDefault="00BE4ED9" w:rsidP="00D643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40"/>
    <w:rsid w:val="0003000F"/>
    <w:rsid w:val="00055C4E"/>
    <w:rsid w:val="000569C0"/>
    <w:rsid w:val="000612C2"/>
    <w:rsid w:val="00081914"/>
    <w:rsid w:val="00134C50"/>
    <w:rsid w:val="001531E2"/>
    <w:rsid w:val="00271FEF"/>
    <w:rsid w:val="002D1012"/>
    <w:rsid w:val="00443DA1"/>
    <w:rsid w:val="00444262"/>
    <w:rsid w:val="004B4165"/>
    <w:rsid w:val="005E49E5"/>
    <w:rsid w:val="00730D83"/>
    <w:rsid w:val="00741FE1"/>
    <w:rsid w:val="007E3D5A"/>
    <w:rsid w:val="008A4622"/>
    <w:rsid w:val="008C1787"/>
    <w:rsid w:val="009624C9"/>
    <w:rsid w:val="009827A7"/>
    <w:rsid w:val="0098615E"/>
    <w:rsid w:val="009B664F"/>
    <w:rsid w:val="00A03FCC"/>
    <w:rsid w:val="00A102C8"/>
    <w:rsid w:val="00A60FF6"/>
    <w:rsid w:val="00AA0B3B"/>
    <w:rsid w:val="00AB1111"/>
    <w:rsid w:val="00AD1DB9"/>
    <w:rsid w:val="00AF24D6"/>
    <w:rsid w:val="00B10D30"/>
    <w:rsid w:val="00B90CF3"/>
    <w:rsid w:val="00B9600A"/>
    <w:rsid w:val="00BA308B"/>
    <w:rsid w:val="00BB1FA9"/>
    <w:rsid w:val="00BB46C4"/>
    <w:rsid w:val="00BE4ED9"/>
    <w:rsid w:val="00C46007"/>
    <w:rsid w:val="00C93C8C"/>
    <w:rsid w:val="00D11A9B"/>
    <w:rsid w:val="00D420E7"/>
    <w:rsid w:val="00D643C0"/>
    <w:rsid w:val="00E46519"/>
    <w:rsid w:val="00EB3919"/>
    <w:rsid w:val="00F206A9"/>
    <w:rsid w:val="00F64113"/>
    <w:rsid w:val="00FB2540"/>
    <w:rsid w:val="00FC3222"/>
    <w:rsid w:val="00FE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EC82"/>
  <w15:chartTrackingRefBased/>
  <w15:docId w15:val="{CF7153C4-A7C3-4C1F-AAAB-800F1E0E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1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4113"/>
    <w:rPr>
      <w:color w:val="0563C1" w:themeColor="hyperlink"/>
      <w:u w:val="single"/>
    </w:rPr>
  </w:style>
  <w:style w:type="character" w:styleId="Mention">
    <w:name w:val="Mention"/>
    <w:basedOn w:val="DefaultParagraphFont"/>
    <w:uiPriority w:val="99"/>
    <w:semiHidden/>
    <w:unhideWhenUsed/>
    <w:rsid w:val="00F64113"/>
    <w:rPr>
      <w:color w:val="2B579A"/>
      <w:shd w:val="clear" w:color="auto" w:fill="E6E6E6"/>
    </w:rPr>
  </w:style>
  <w:style w:type="paragraph" w:styleId="Header">
    <w:name w:val="header"/>
    <w:basedOn w:val="Normal"/>
    <w:link w:val="HeaderChar"/>
    <w:uiPriority w:val="99"/>
    <w:unhideWhenUsed/>
    <w:rsid w:val="00D64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3C0"/>
  </w:style>
  <w:style w:type="paragraph" w:styleId="Footer">
    <w:name w:val="footer"/>
    <w:basedOn w:val="Normal"/>
    <w:link w:val="FooterChar"/>
    <w:uiPriority w:val="99"/>
    <w:unhideWhenUsed/>
    <w:rsid w:val="00D64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3C0"/>
  </w:style>
  <w:style w:type="character" w:customStyle="1" w:styleId="UnresolvedMention">
    <w:name w:val="Unresolved Mention"/>
    <w:basedOn w:val="DefaultParagraphFont"/>
    <w:uiPriority w:val="99"/>
    <w:semiHidden/>
    <w:unhideWhenUsed/>
    <w:rsid w:val="00AD1D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899954">
      <w:bodyDiv w:val="1"/>
      <w:marLeft w:val="0"/>
      <w:marRight w:val="0"/>
      <w:marTop w:val="0"/>
      <w:marBottom w:val="0"/>
      <w:divBdr>
        <w:top w:val="none" w:sz="0" w:space="0" w:color="auto"/>
        <w:left w:val="none" w:sz="0" w:space="0" w:color="auto"/>
        <w:bottom w:val="none" w:sz="0" w:space="0" w:color="auto"/>
        <w:right w:val="none" w:sz="0" w:space="0" w:color="auto"/>
      </w:divBdr>
    </w:div>
    <w:div w:id="1572421135">
      <w:bodyDiv w:val="1"/>
      <w:marLeft w:val="0"/>
      <w:marRight w:val="0"/>
      <w:marTop w:val="0"/>
      <w:marBottom w:val="0"/>
      <w:divBdr>
        <w:top w:val="none" w:sz="0" w:space="0" w:color="auto"/>
        <w:left w:val="none" w:sz="0" w:space="0" w:color="auto"/>
        <w:bottom w:val="none" w:sz="0" w:space="0" w:color="auto"/>
        <w:right w:val="none" w:sz="0" w:space="0" w:color="auto"/>
      </w:divBdr>
      <w:divsChild>
        <w:div w:id="583494265">
          <w:marLeft w:val="0"/>
          <w:marRight w:val="0"/>
          <w:marTop w:val="0"/>
          <w:marBottom w:val="0"/>
          <w:divBdr>
            <w:top w:val="none" w:sz="0" w:space="0" w:color="auto"/>
            <w:left w:val="none" w:sz="0" w:space="0" w:color="auto"/>
            <w:bottom w:val="none" w:sz="0" w:space="0" w:color="auto"/>
            <w:right w:val="none" w:sz="0" w:space="0" w:color="auto"/>
          </w:divBdr>
          <w:divsChild>
            <w:div w:id="16135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phoenix.vitalsource.com/books/9781119244929/epubcfi/6/42%5b;vnd.vst.idref=c13%5d!/4/14%5bc13-sec-0033%5d/26%5bc13-sec-0034%5d/6/8/2/2@0:69.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713</Words>
  <Characters>4065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Hehn</dc:creator>
  <cp:keywords/>
  <dc:description/>
  <cp:lastModifiedBy>Ronald Steers</cp:lastModifiedBy>
  <cp:revision>2</cp:revision>
  <dcterms:created xsi:type="dcterms:W3CDTF">2017-10-04T01:25:00Z</dcterms:created>
  <dcterms:modified xsi:type="dcterms:W3CDTF">2017-10-04T01:25:00Z</dcterms:modified>
</cp:coreProperties>
</file>