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DE98" w14:textId="4F25182C" w:rsidR="000E785E" w:rsidRPr="000E785E" w:rsidRDefault="000E785E" w:rsidP="000E785E">
      <w:pPr>
        <w:pStyle w:val="NormalWeb"/>
        <w:spacing w:before="0" w:beforeAutospacing="0" w:after="0" w:afterAutospacing="0"/>
        <w:rPr>
          <w:rFonts w:asciiTheme="minorHAnsi" w:hAnsiTheme="minorHAnsi" w:cstheme="minorHAnsi"/>
          <w:b/>
          <w:bCs/>
          <w:color w:val="000000"/>
          <w:bdr w:val="none" w:sz="0" w:space="0" w:color="auto" w:frame="1"/>
        </w:rPr>
      </w:pPr>
      <w:r w:rsidRPr="000E785E">
        <w:rPr>
          <w:rFonts w:asciiTheme="minorHAnsi" w:hAnsiTheme="minorHAnsi" w:cstheme="minorHAnsi"/>
          <w:b/>
          <w:bCs/>
          <w:color w:val="000000"/>
          <w:bdr w:val="none" w:sz="0" w:space="0" w:color="auto" w:frame="1"/>
        </w:rPr>
        <w:t>Tentative Schedule:</w:t>
      </w:r>
    </w:p>
    <w:p w14:paraId="5D1D4253" w14:textId="77777777" w:rsidR="000E785E" w:rsidRPr="000E785E" w:rsidRDefault="000E785E" w:rsidP="000E785E">
      <w:pPr>
        <w:pStyle w:val="NormalWeb"/>
        <w:spacing w:before="0" w:beforeAutospacing="0" w:after="0" w:afterAutospacing="0"/>
        <w:rPr>
          <w:rFonts w:asciiTheme="minorHAnsi" w:hAnsiTheme="minorHAnsi" w:cstheme="minorHAnsi"/>
          <w:color w:val="000000"/>
        </w:rPr>
      </w:pPr>
    </w:p>
    <w:p w14:paraId="62E845EF" w14:textId="46864B09" w:rsidR="000E785E" w:rsidRPr="000E785E" w:rsidRDefault="000E785E" w:rsidP="000E785E">
      <w:pPr>
        <w:pStyle w:val="NormalWeb"/>
        <w:spacing w:before="0" w:beforeAutospacing="0" w:after="0" w:afterAutospacing="0"/>
        <w:rPr>
          <w:rFonts w:asciiTheme="minorHAnsi" w:hAnsiTheme="minorHAnsi" w:cstheme="minorHAnsi"/>
          <w:b/>
          <w:bCs/>
          <w:color w:val="000000"/>
          <w:bdr w:val="none" w:sz="0" w:space="0" w:color="auto" w:frame="1"/>
        </w:rPr>
      </w:pPr>
      <w:r w:rsidRPr="000E785E">
        <w:rPr>
          <w:rFonts w:asciiTheme="minorHAnsi" w:hAnsiTheme="minorHAnsi" w:cstheme="minorHAnsi"/>
          <w:b/>
          <w:bCs/>
          <w:color w:val="000000"/>
          <w:bdr w:val="none" w:sz="0" w:space="0" w:color="auto" w:frame="1"/>
        </w:rPr>
        <w:t>Day #1 Friday 5:00 pm until 10:00 pm</w:t>
      </w:r>
    </w:p>
    <w:p w14:paraId="28F96CCA" w14:textId="77777777" w:rsidR="000E785E" w:rsidRPr="000E785E" w:rsidRDefault="000E785E" w:rsidP="000E785E">
      <w:pPr>
        <w:pStyle w:val="NormalWeb"/>
        <w:spacing w:before="0" w:beforeAutospacing="0" w:after="0" w:afterAutospacing="0"/>
        <w:rPr>
          <w:rFonts w:asciiTheme="minorHAnsi" w:hAnsiTheme="minorHAnsi" w:cstheme="minorHAnsi"/>
          <w:color w:val="000000"/>
        </w:rPr>
      </w:pPr>
    </w:p>
    <w:p w14:paraId="03CFBE11" w14:textId="4319F5B1" w:rsidR="000E785E" w:rsidRDefault="000E785E" w:rsidP="000E785E">
      <w:pPr>
        <w:pStyle w:val="NormalWeb"/>
        <w:spacing w:before="0" w:beforeAutospacing="0" w:after="0" w:afterAutospacing="0"/>
        <w:rPr>
          <w:rFonts w:asciiTheme="minorHAnsi" w:hAnsiTheme="minorHAnsi" w:cstheme="minorHAnsi"/>
          <w:color w:val="000000"/>
          <w:bdr w:val="none" w:sz="0" w:space="0" w:color="auto" w:frame="1"/>
        </w:rPr>
      </w:pPr>
      <w:r w:rsidRPr="000E785E">
        <w:rPr>
          <w:rFonts w:asciiTheme="minorHAnsi" w:hAnsiTheme="minorHAnsi" w:cstheme="minorHAnsi"/>
          <w:color w:val="000000"/>
          <w:bdr w:val="none" w:sz="0" w:space="0" w:color="auto" w:frame="1"/>
        </w:rPr>
        <w:t> -Intro-Welcome!!</w:t>
      </w:r>
    </w:p>
    <w:p w14:paraId="55F3524E" w14:textId="2A3E8220" w:rsidR="00910AE7" w:rsidRPr="000E785E" w:rsidRDefault="00910AE7" w:rsidP="00910AE7">
      <w:pPr>
        <w:pStyle w:val="NormalWeb"/>
        <w:spacing w:before="0" w:beforeAutospacing="0" w:after="0" w:afterAutospacing="0"/>
        <w:rPr>
          <w:rFonts w:asciiTheme="minorHAnsi" w:hAnsiTheme="minorHAnsi" w:cstheme="minorHAnsi"/>
          <w:color w:val="000000"/>
        </w:rPr>
      </w:pPr>
      <w:r w:rsidRPr="00910AE7">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Resources</w:t>
      </w:r>
    </w:p>
    <w:p w14:paraId="53BB364A" w14:textId="31AA943C" w:rsidR="000E785E" w:rsidRPr="000E785E" w:rsidRDefault="000E785E" w:rsidP="000E785E">
      <w:pPr>
        <w:pStyle w:val="NormalWeb"/>
        <w:spacing w:before="0" w:beforeAutospacing="0" w:after="0" w:afterAutospacing="0"/>
        <w:rPr>
          <w:rFonts w:asciiTheme="minorHAnsi" w:hAnsiTheme="minorHAnsi" w:cstheme="minorHAnsi"/>
          <w:color w:val="000000"/>
        </w:rPr>
      </w:pPr>
      <w:r w:rsidRPr="000E785E">
        <w:rPr>
          <w:rFonts w:asciiTheme="minorHAnsi" w:hAnsiTheme="minorHAnsi" w:cstheme="minorHAnsi"/>
          <w:color w:val="000000"/>
          <w:bdr w:val="none" w:sz="0" w:space="0" w:color="auto" w:frame="1"/>
        </w:rPr>
        <w:t> -Attendance</w:t>
      </w:r>
      <w:r w:rsidR="006A4CFF">
        <w:rPr>
          <w:rFonts w:asciiTheme="minorHAnsi" w:hAnsiTheme="minorHAnsi" w:cstheme="minorHAnsi"/>
          <w:color w:val="000000"/>
          <w:bdr w:val="none" w:sz="0" w:space="0" w:color="auto" w:frame="1"/>
        </w:rPr>
        <w:t xml:space="preserve"> </w:t>
      </w:r>
    </w:p>
    <w:p w14:paraId="501EA3DA" w14:textId="77777777" w:rsidR="000E785E" w:rsidRPr="000E785E" w:rsidRDefault="000E785E" w:rsidP="000E785E">
      <w:pPr>
        <w:pStyle w:val="NormalWeb"/>
        <w:spacing w:before="0" w:beforeAutospacing="0" w:after="0" w:afterAutospacing="0"/>
        <w:rPr>
          <w:rFonts w:asciiTheme="minorHAnsi" w:hAnsiTheme="minorHAnsi" w:cstheme="minorHAnsi"/>
          <w:color w:val="000000"/>
        </w:rPr>
      </w:pPr>
      <w:r w:rsidRPr="000E785E">
        <w:rPr>
          <w:rFonts w:asciiTheme="minorHAnsi" w:hAnsiTheme="minorHAnsi" w:cstheme="minorHAnsi"/>
          <w:color w:val="000000"/>
          <w:bdr w:val="none" w:sz="0" w:space="0" w:color="auto" w:frame="1"/>
        </w:rPr>
        <w:t> -Break into teams/groups (We will create groups when we meet on Friday)</w:t>
      </w:r>
    </w:p>
    <w:p w14:paraId="61D5098A" w14:textId="5F3BF9EA" w:rsidR="00E85561" w:rsidRDefault="000E785E" w:rsidP="000E785E">
      <w:pPr>
        <w:pStyle w:val="NormalWeb"/>
        <w:spacing w:before="0" w:beforeAutospacing="0" w:after="0" w:afterAutospacing="0"/>
        <w:rPr>
          <w:rFonts w:asciiTheme="minorHAnsi" w:hAnsiTheme="minorHAnsi" w:cstheme="minorHAnsi"/>
          <w:color w:val="000000"/>
          <w:bdr w:val="none" w:sz="0" w:space="0" w:color="auto" w:frame="1"/>
        </w:rPr>
      </w:pPr>
      <w:r w:rsidRPr="000E785E">
        <w:rPr>
          <w:rFonts w:asciiTheme="minorHAnsi" w:hAnsiTheme="minorHAnsi" w:cstheme="minorHAnsi"/>
          <w:color w:val="000000"/>
          <w:bdr w:val="none" w:sz="0" w:space="0" w:color="auto" w:frame="1"/>
        </w:rPr>
        <w:t> -Discuss project</w:t>
      </w:r>
    </w:p>
    <w:p w14:paraId="1AEF62FF" w14:textId="20FB4854" w:rsidR="00E85561" w:rsidRPr="006A4CFF" w:rsidRDefault="00E85561" w:rsidP="00E85561">
      <w:pPr>
        <w:pStyle w:val="NormalWeb"/>
        <w:spacing w:before="0" w:beforeAutospacing="0" w:after="0" w:afterAutospacing="0"/>
        <w:rPr>
          <w:rFonts w:asciiTheme="minorHAnsi" w:hAnsiTheme="minorHAnsi" w:cstheme="minorHAnsi"/>
          <w:b/>
          <w:bCs/>
          <w:i/>
          <w:iCs/>
          <w:color w:val="000000"/>
          <w:bdr w:val="none" w:sz="0" w:space="0" w:color="auto" w:frame="1"/>
        </w:rPr>
      </w:pPr>
      <w:r w:rsidRPr="006A4CFF">
        <w:rPr>
          <w:rFonts w:asciiTheme="minorHAnsi" w:hAnsiTheme="minorHAnsi" w:cstheme="minorHAnsi"/>
          <w:b/>
          <w:bCs/>
          <w:i/>
          <w:iCs/>
          <w:color w:val="000000"/>
          <w:bdr w:val="none" w:sz="0" w:space="0" w:color="auto" w:frame="1"/>
        </w:rPr>
        <w:t>- Assessment</w:t>
      </w:r>
      <w:r w:rsidR="006A4CFF">
        <w:rPr>
          <w:rFonts w:asciiTheme="minorHAnsi" w:hAnsiTheme="minorHAnsi" w:cstheme="minorHAnsi"/>
          <w:b/>
          <w:bCs/>
          <w:i/>
          <w:iCs/>
          <w:color w:val="000000"/>
          <w:bdr w:val="none" w:sz="0" w:space="0" w:color="auto" w:frame="1"/>
        </w:rPr>
        <w:t xml:space="preserve"> – 5 points</w:t>
      </w:r>
    </w:p>
    <w:p w14:paraId="43E5297E" w14:textId="77777777" w:rsidR="00E85561" w:rsidRDefault="00E85561" w:rsidP="000E785E">
      <w:pPr>
        <w:pStyle w:val="NormalWeb"/>
        <w:spacing w:before="0" w:beforeAutospacing="0" w:after="0" w:afterAutospacing="0"/>
        <w:rPr>
          <w:rFonts w:asciiTheme="minorHAnsi" w:hAnsiTheme="minorHAnsi" w:cstheme="minorHAnsi"/>
          <w:color w:val="000000"/>
          <w:bdr w:val="none" w:sz="0" w:space="0" w:color="auto" w:frame="1"/>
        </w:rPr>
      </w:pPr>
    </w:p>
    <w:p w14:paraId="4F9FDAD0" w14:textId="6A3F80BC" w:rsidR="000E785E" w:rsidRPr="000E785E" w:rsidRDefault="000E785E" w:rsidP="000E785E">
      <w:pPr>
        <w:pStyle w:val="NormalWeb"/>
        <w:spacing w:before="0" w:beforeAutospacing="0" w:after="0" w:afterAutospacing="0"/>
        <w:rPr>
          <w:rFonts w:asciiTheme="minorHAnsi" w:hAnsiTheme="minorHAnsi" w:cstheme="minorHAnsi"/>
          <w:b/>
          <w:bCs/>
          <w:color w:val="000000"/>
          <w:bdr w:val="none" w:sz="0" w:space="0" w:color="auto" w:frame="1"/>
        </w:rPr>
      </w:pPr>
      <w:r w:rsidRPr="000E785E">
        <w:rPr>
          <w:rFonts w:asciiTheme="minorHAnsi" w:hAnsiTheme="minorHAnsi" w:cstheme="minorHAnsi"/>
          <w:b/>
          <w:bCs/>
          <w:color w:val="000000"/>
          <w:bdr w:val="none" w:sz="0" w:space="0" w:color="auto" w:frame="1"/>
        </w:rPr>
        <w:t xml:space="preserve">Day #2 Saturday 8:00 am until 10:00 pm (lunch </w:t>
      </w:r>
      <w:r w:rsidR="00A02FD8">
        <w:rPr>
          <w:rFonts w:asciiTheme="minorHAnsi" w:hAnsiTheme="minorHAnsi" w:cstheme="minorHAnsi"/>
          <w:b/>
          <w:bCs/>
          <w:color w:val="000000"/>
          <w:bdr w:val="none" w:sz="0" w:space="0" w:color="auto" w:frame="1"/>
        </w:rPr>
        <w:t xml:space="preserve">at 12 – 1 </w:t>
      </w:r>
      <w:r w:rsidRPr="000E785E">
        <w:rPr>
          <w:rFonts w:asciiTheme="minorHAnsi" w:hAnsiTheme="minorHAnsi" w:cstheme="minorHAnsi"/>
          <w:b/>
          <w:bCs/>
          <w:color w:val="000000"/>
          <w:bdr w:val="none" w:sz="0" w:space="0" w:color="auto" w:frame="1"/>
        </w:rPr>
        <w:t xml:space="preserve">and dinner </w:t>
      </w:r>
      <w:r w:rsidR="00A02FD8">
        <w:rPr>
          <w:rFonts w:asciiTheme="minorHAnsi" w:hAnsiTheme="minorHAnsi" w:cstheme="minorHAnsi"/>
          <w:b/>
          <w:bCs/>
          <w:color w:val="000000"/>
          <w:bdr w:val="none" w:sz="0" w:space="0" w:color="auto" w:frame="1"/>
        </w:rPr>
        <w:t xml:space="preserve">at 5:00 – 6:30 </w:t>
      </w:r>
      <w:r w:rsidRPr="000E785E">
        <w:rPr>
          <w:rFonts w:asciiTheme="minorHAnsi" w:hAnsiTheme="minorHAnsi" w:cstheme="minorHAnsi"/>
          <w:b/>
          <w:bCs/>
          <w:color w:val="000000"/>
          <w:bdr w:val="none" w:sz="0" w:space="0" w:color="auto" w:frame="1"/>
        </w:rPr>
        <w:t>breaks)</w:t>
      </w:r>
    </w:p>
    <w:p w14:paraId="444A729F" w14:textId="77777777" w:rsidR="000E785E" w:rsidRPr="000E785E" w:rsidRDefault="000E785E" w:rsidP="000E785E">
      <w:pPr>
        <w:pStyle w:val="NormalWeb"/>
        <w:spacing w:before="0" w:beforeAutospacing="0" w:after="0" w:afterAutospacing="0"/>
        <w:rPr>
          <w:rFonts w:asciiTheme="minorHAnsi" w:hAnsiTheme="minorHAnsi" w:cstheme="minorHAnsi"/>
          <w:color w:val="000000"/>
        </w:rPr>
      </w:pPr>
    </w:p>
    <w:p w14:paraId="429A4F61" w14:textId="2824D417" w:rsidR="000E785E" w:rsidRPr="006A4CFF" w:rsidRDefault="000E785E" w:rsidP="000E785E">
      <w:pPr>
        <w:pStyle w:val="NormalWeb"/>
        <w:spacing w:before="0" w:beforeAutospacing="0" w:after="0" w:afterAutospacing="0"/>
        <w:rPr>
          <w:rFonts w:asciiTheme="minorHAnsi" w:hAnsiTheme="minorHAnsi" w:cstheme="minorHAnsi"/>
          <w:color w:val="000000"/>
          <w:bdr w:val="none" w:sz="0" w:space="0" w:color="auto" w:frame="1"/>
        </w:rPr>
      </w:pPr>
      <w:r w:rsidRPr="000E785E">
        <w:rPr>
          <w:rFonts w:asciiTheme="minorHAnsi" w:hAnsiTheme="minorHAnsi" w:cstheme="minorHAnsi"/>
          <w:color w:val="000000"/>
          <w:bdr w:val="none" w:sz="0" w:space="0" w:color="auto" w:frame="1"/>
        </w:rPr>
        <w:t>-</w:t>
      </w:r>
      <w:r w:rsidR="006A4CFF">
        <w:rPr>
          <w:rFonts w:asciiTheme="minorHAnsi" w:hAnsiTheme="minorHAnsi" w:cstheme="minorHAnsi"/>
          <w:color w:val="000000"/>
          <w:bdr w:val="none" w:sz="0" w:space="0" w:color="auto" w:frame="1"/>
        </w:rPr>
        <w:t xml:space="preserve"> </w:t>
      </w:r>
      <w:r w:rsidRPr="000E785E">
        <w:rPr>
          <w:rFonts w:asciiTheme="minorHAnsi" w:hAnsiTheme="minorHAnsi" w:cstheme="minorHAnsi"/>
          <w:color w:val="000000"/>
          <w:bdr w:val="none" w:sz="0" w:space="0" w:color="auto" w:frame="1"/>
        </w:rPr>
        <w:t>Attendance/</w:t>
      </w:r>
      <w:r w:rsidR="00E85561">
        <w:rPr>
          <w:rFonts w:asciiTheme="minorHAnsi" w:hAnsiTheme="minorHAnsi" w:cstheme="minorHAnsi"/>
          <w:color w:val="000000"/>
          <w:bdr w:val="none" w:sz="0" w:space="0" w:color="auto" w:frame="1"/>
        </w:rPr>
        <w:t>Assessment (assessments may be any time during the day)</w:t>
      </w:r>
    </w:p>
    <w:p w14:paraId="34E412B5" w14:textId="472D18FF" w:rsidR="000E785E" w:rsidRPr="006A4CFF" w:rsidRDefault="000E785E" w:rsidP="006A4CFF">
      <w:pPr>
        <w:pStyle w:val="NormalWeb"/>
        <w:spacing w:before="0" w:beforeAutospacing="0" w:after="0" w:afterAutospacing="0"/>
        <w:rPr>
          <w:rFonts w:asciiTheme="minorHAnsi" w:hAnsiTheme="minorHAnsi" w:cstheme="minorHAnsi"/>
          <w:color w:val="000000"/>
          <w:bdr w:val="none" w:sz="0" w:space="0" w:color="auto" w:frame="1"/>
        </w:rPr>
      </w:pPr>
      <w:r w:rsidRPr="000E785E">
        <w:rPr>
          <w:rFonts w:asciiTheme="minorHAnsi" w:hAnsiTheme="minorHAnsi" w:cstheme="minorHAnsi"/>
          <w:color w:val="000000"/>
          <w:bdr w:val="none" w:sz="0" w:space="0" w:color="auto" w:frame="1"/>
        </w:rPr>
        <w:t>-</w:t>
      </w:r>
      <w:r w:rsidR="006A4CFF">
        <w:rPr>
          <w:rFonts w:asciiTheme="minorHAnsi" w:hAnsiTheme="minorHAnsi" w:cstheme="minorHAnsi"/>
          <w:color w:val="000000"/>
          <w:bdr w:val="none" w:sz="0" w:space="0" w:color="auto" w:frame="1"/>
        </w:rPr>
        <w:t xml:space="preserve"> </w:t>
      </w:r>
      <w:r w:rsidRPr="000E785E">
        <w:rPr>
          <w:rFonts w:asciiTheme="minorHAnsi" w:hAnsiTheme="minorHAnsi" w:cstheme="minorHAnsi"/>
          <w:color w:val="000000"/>
          <w:bdr w:val="none" w:sz="0" w:space="0" w:color="auto" w:frame="1"/>
        </w:rPr>
        <w:t>Break into teams/groups</w:t>
      </w:r>
    </w:p>
    <w:p w14:paraId="2CAE74C2" w14:textId="4ECA6FBA" w:rsidR="000E785E" w:rsidRPr="006A4CFF" w:rsidRDefault="000E785E" w:rsidP="006A4CFF">
      <w:pPr>
        <w:pStyle w:val="NormalWeb"/>
        <w:spacing w:before="0" w:beforeAutospacing="0" w:after="0" w:afterAutospacing="0"/>
        <w:rPr>
          <w:rFonts w:asciiTheme="minorHAnsi" w:hAnsiTheme="minorHAnsi" w:cstheme="minorHAnsi"/>
          <w:color w:val="000000"/>
          <w:bdr w:val="none" w:sz="0" w:space="0" w:color="auto" w:frame="1"/>
        </w:rPr>
      </w:pPr>
      <w:r w:rsidRPr="000E785E">
        <w:rPr>
          <w:rFonts w:asciiTheme="minorHAnsi" w:hAnsiTheme="minorHAnsi" w:cstheme="minorHAnsi"/>
          <w:color w:val="000000"/>
          <w:bdr w:val="none" w:sz="0" w:space="0" w:color="auto" w:frame="1"/>
        </w:rPr>
        <w:t>-</w:t>
      </w:r>
      <w:r w:rsidR="006A4CFF">
        <w:rPr>
          <w:rFonts w:asciiTheme="minorHAnsi" w:hAnsiTheme="minorHAnsi" w:cstheme="minorHAnsi"/>
          <w:color w:val="000000"/>
          <w:bdr w:val="none" w:sz="0" w:space="0" w:color="auto" w:frame="1"/>
        </w:rPr>
        <w:t xml:space="preserve"> </w:t>
      </w:r>
      <w:r w:rsidRPr="000E785E">
        <w:rPr>
          <w:rFonts w:asciiTheme="minorHAnsi" w:hAnsiTheme="minorHAnsi" w:cstheme="minorHAnsi"/>
          <w:color w:val="000000"/>
          <w:bdr w:val="none" w:sz="0" w:space="0" w:color="auto" w:frame="1"/>
        </w:rPr>
        <w:t>Work on project</w:t>
      </w:r>
    </w:p>
    <w:p w14:paraId="3BC2097F" w14:textId="72A7767E" w:rsidR="000E785E" w:rsidRDefault="006A4CFF" w:rsidP="000E785E">
      <w:pPr>
        <w:pStyle w:val="NormalWeb"/>
        <w:spacing w:before="0" w:beforeAutospacing="0" w:after="0" w:afterAutospacing="0"/>
        <w:rPr>
          <w:rFonts w:asciiTheme="minorHAnsi" w:hAnsiTheme="minorHAnsi" w:cstheme="minorHAnsi"/>
          <w:color w:val="000000"/>
          <w:bdr w:val="none" w:sz="0" w:space="0" w:color="auto" w:frame="1"/>
        </w:rPr>
      </w:pPr>
      <w:r w:rsidRPr="000E785E">
        <w:rPr>
          <w:rFonts w:asciiTheme="minorHAnsi" w:hAnsiTheme="minorHAnsi" w:cstheme="minorHAnsi"/>
          <w:color w:val="000000"/>
          <w:bdr w:val="none" w:sz="0" w:space="0" w:color="auto" w:frame="1"/>
        </w:rPr>
        <w:t>-</w:t>
      </w:r>
      <w:r w:rsidR="000E785E" w:rsidRPr="000E785E">
        <w:rPr>
          <w:rFonts w:asciiTheme="minorHAnsi" w:hAnsiTheme="minorHAnsi" w:cstheme="minorHAnsi"/>
          <w:color w:val="000000"/>
          <w:bdr w:val="none" w:sz="0" w:space="0" w:color="auto" w:frame="1"/>
        </w:rPr>
        <w:t>Teams will prepare to complete projects on Saturday and present projects on Sunday</w:t>
      </w:r>
    </w:p>
    <w:p w14:paraId="5496D27A" w14:textId="77777777" w:rsidR="006A4CFF" w:rsidRPr="00525D42" w:rsidRDefault="006A4CFF" w:rsidP="006A4CFF">
      <w:pPr>
        <w:pStyle w:val="NormalWeb"/>
        <w:spacing w:before="0" w:beforeAutospacing="0" w:after="0" w:afterAutospacing="0"/>
        <w:rPr>
          <w:rFonts w:asciiTheme="minorHAnsi" w:hAnsiTheme="minorHAnsi" w:cstheme="minorHAnsi"/>
          <w:b/>
          <w:bCs/>
          <w:i/>
          <w:iCs/>
          <w:color w:val="000000"/>
          <w:bdr w:val="none" w:sz="0" w:space="0" w:color="auto" w:frame="1"/>
        </w:rPr>
      </w:pPr>
      <w:r w:rsidRPr="00525D42">
        <w:rPr>
          <w:rFonts w:asciiTheme="minorHAnsi" w:hAnsiTheme="minorHAnsi" w:cstheme="minorHAnsi"/>
          <w:b/>
          <w:bCs/>
          <w:i/>
          <w:iCs/>
          <w:color w:val="000000"/>
          <w:bdr w:val="none" w:sz="0" w:space="0" w:color="auto" w:frame="1"/>
        </w:rPr>
        <w:t>- Assessment – 5 points</w:t>
      </w:r>
    </w:p>
    <w:p w14:paraId="05B6E5B4" w14:textId="77777777" w:rsidR="006A4CFF" w:rsidRPr="000E785E" w:rsidRDefault="006A4CFF" w:rsidP="006A4CFF">
      <w:pPr>
        <w:pStyle w:val="NormalWeb"/>
        <w:spacing w:before="0" w:beforeAutospacing="0" w:after="0" w:afterAutospacing="0"/>
        <w:ind w:left="720"/>
        <w:rPr>
          <w:rFonts w:asciiTheme="minorHAnsi" w:hAnsiTheme="minorHAnsi" w:cstheme="minorHAnsi"/>
          <w:color w:val="000000"/>
        </w:rPr>
      </w:pPr>
    </w:p>
    <w:p w14:paraId="1DF330DE" w14:textId="01500CE0" w:rsidR="000E785E" w:rsidRDefault="000E785E" w:rsidP="000E785E">
      <w:pPr>
        <w:pStyle w:val="NormalWeb"/>
        <w:spacing w:before="0" w:beforeAutospacing="0" w:after="0" w:afterAutospacing="0"/>
        <w:rPr>
          <w:rFonts w:asciiTheme="minorHAnsi" w:hAnsiTheme="minorHAnsi" w:cstheme="minorHAnsi"/>
          <w:b/>
          <w:bCs/>
          <w:color w:val="000000"/>
          <w:bdr w:val="none" w:sz="0" w:space="0" w:color="auto" w:frame="1"/>
        </w:rPr>
      </w:pPr>
      <w:r w:rsidRPr="000E785E">
        <w:rPr>
          <w:rFonts w:asciiTheme="minorHAnsi" w:hAnsiTheme="minorHAnsi" w:cstheme="minorHAnsi"/>
          <w:b/>
          <w:bCs/>
          <w:color w:val="000000"/>
          <w:bdr w:val="none" w:sz="0" w:space="0" w:color="auto" w:frame="1"/>
        </w:rPr>
        <w:t>Day #3 Sunday 8:00 am until 1:30 pm</w:t>
      </w:r>
    </w:p>
    <w:p w14:paraId="770A8DAB" w14:textId="77777777" w:rsidR="000C6599" w:rsidRPr="000E785E" w:rsidRDefault="000C6599" w:rsidP="000E785E">
      <w:pPr>
        <w:pStyle w:val="NormalWeb"/>
        <w:spacing w:before="0" w:beforeAutospacing="0" w:after="0" w:afterAutospacing="0"/>
        <w:rPr>
          <w:rFonts w:asciiTheme="minorHAnsi" w:hAnsiTheme="minorHAnsi" w:cstheme="minorHAnsi"/>
          <w:color w:val="000000"/>
        </w:rPr>
      </w:pPr>
    </w:p>
    <w:p w14:paraId="3FB904E8" w14:textId="77777777" w:rsidR="00525D42" w:rsidRDefault="00525D42" w:rsidP="00525D42">
      <w:pPr>
        <w:pStyle w:val="NormalWeb"/>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 </w:t>
      </w:r>
      <w:r w:rsidR="000E785E" w:rsidRPr="000E785E">
        <w:rPr>
          <w:rFonts w:asciiTheme="minorHAnsi" w:hAnsiTheme="minorHAnsi" w:cstheme="minorHAnsi"/>
          <w:color w:val="000000"/>
          <w:bdr w:val="none" w:sz="0" w:space="0" w:color="auto" w:frame="1"/>
        </w:rPr>
        <w:t>Attendance/Discussion Board         </w:t>
      </w:r>
    </w:p>
    <w:p w14:paraId="305952BB" w14:textId="37FE151E" w:rsidR="000E785E" w:rsidRPr="00525D42" w:rsidRDefault="000E785E" w:rsidP="00525D42">
      <w:pPr>
        <w:pStyle w:val="NormalWeb"/>
        <w:spacing w:before="0" w:beforeAutospacing="0" w:after="0" w:afterAutospacing="0"/>
        <w:rPr>
          <w:rFonts w:asciiTheme="minorHAnsi" w:hAnsiTheme="minorHAnsi" w:cstheme="minorHAnsi"/>
          <w:color w:val="000000"/>
        </w:rPr>
      </w:pPr>
      <w:r w:rsidRPr="000E785E">
        <w:rPr>
          <w:rFonts w:asciiTheme="minorHAnsi" w:hAnsiTheme="minorHAnsi" w:cstheme="minorHAnsi"/>
          <w:color w:val="000000"/>
          <w:bdr w:val="none" w:sz="0" w:space="0" w:color="auto" w:frame="1"/>
        </w:rPr>
        <w:t>-</w:t>
      </w:r>
      <w:r w:rsidR="00525D42">
        <w:rPr>
          <w:rFonts w:asciiTheme="minorHAnsi" w:hAnsiTheme="minorHAnsi" w:cstheme="minorHAnsi"/>
          <w:color w:val="000000"/>
          <w:bdr w:val="none" w:sz="0" w:space="0" w:color="auto" w:frame="1"/>
        </w:rPr>
        <w:t xml:space="preserve"> </w:t>
      </w:r>
      <w:r w:rsidRPr="000E785E">
        <w:rPr>
          <w:rFonts w:asciiTheme="minorHAnsi" w:hAnsiTheme="minorHAnsi" w:cstheme="minorHAnsi"/>
          <w:color w:val="000000"/>
          <w:bdr w:val="none" w:sz="0" w:space="0" w:color="auto" w:frame="1"/>
        </w:rPr>
        <w:t>Team presentations</w:t>
      </w:r>
      <w:r w:rsidR="000C6599">
        <w:rPr>
          <w:rFonts w:asciiTheme="minorHAnsi" w:hAnsiTheme="minorHAnsi" w:cstheme="minorHAnsi"/>
          <w:color w:val="000000"/>
          <w:bdr w:val="none" w:sz="0" w:space="0" w:color="auto" w:frame="1"/>
        </w:rPr>
        <w:t xml:space="preserve"> </w:t>
      </w:r>
    </w:p>
    <w:p w14:paraId="1E45B226" w14:textId="1A8EC060" w:rsidR="00E85561" w:rsidRDefault="00E85561" w:rsidP="00525D42">
      <w:pPr>
        <w:pStyle w:val="NormalWeb"/>
        <w:spacing w:before="0" w:beforeAutospacing="0" w:after="0" w:afterAutospacing="0"/>
        <w:rPr>
          <w:rFonts w:asciiTheme="minorHAnsi" w:hAnsiTheme="minorHAnsi" w:cstheme="minorHAnsi"/>
          <w:b/>
          <w:bCs/>
          <w:i/>
          <w:iCs/>
          <w:color w:val="000000"/>
          <w:bdr w:val="none" w:sz="0" w:space="0" w:color="auto" w:frame="1"/>
        </w:rPr>
      </w:pPr>
      <w:r>
        <w:rPr>
          <w:rFonts w:asciiTheme="minorHAnsi" w:hAnsiTheme="minorHAnsi" w:cstheme="minorHAnsi"/>
          <w:color w:val="000000"/>
          <w:bdr w:val="none" w:sz="0" w:space="0" w:color="auto" w:frame="1"/>
        </w:rPr>
        <w:t>-</w:t>
      </w:r>
      <w:r w:rsidR="00525D42">
        <w:rPr>
          <w:rFonts w:asciiTheme="minorHAnsi" w:hAnsiTheme="minorHAnsi" w:cstheme="minorHAnsi"/>
          <w:color w:val="000000"/>
          <w:bdr w:val="none" w:sz="0" w:space="0" w:color="auto" w:frame="1"/>
        </w:rPr>
        <w:t xml:space="preserve"> </w:t>
      </w:r>
      <w:r w:rsidRPr="00525D42">
        <w:rPr>
          <w:rFonts w:asciiTheme="minorHAnsi" w:hAnsiTheme="minorHAnsi" w:cstheme="minorHAnsi"/>
          <w:b/>
          <w:bCs/>
          <w:i/>
          <w:iCs/>
          <w:color w:val="000000"/>
          <w:bdr w:val="none" w:sz="0" w:space="0" w:color="auto" w:frame="1"/>
        </w:rPr>
        <w:t>Practical Connection Assignment after Presentations</w:t>
      </w:r>
      <w:r w:rsidR="00525D42" w:rsidRPr="00525D42">
        <w:rPr>
          <w:rFonts w:asciiTheme="minorHAnsi" w:hAnsiTheme="minorHAnsi" w:cstheme="minorHAnsi"/>
          <w:b/>
          <w:bCs/>
          <w:i/>
          <w:iCs/>
          <w:color w:val="000000"/>
          <w:bdr w:val="none" w:sz="0" w:space="0" w:color="auto" w:frame="1"/>
        </w:rPr>
        <w:t xml:space="preserve"> – 50 points</w:t>
      </w:r>
      <w:r w:rsidR="00910AE7">
        <w:rPr>
          <w:rFonts w:asciiTheme="minorHAnsi" w:hAnsiTheme="minorHAnsi" w:cstheme="minorHAnsi"/>
          <w:b/>
          <w:bCs/>
          <w:i/>
          <w:iCs/>
          <w:color w:val="000000"/>
          <w:bdr w:val="none" w:sz="0" w:space="0" w:color="auto" w:frame="1"/>
        </w:rPr>
        <w:t xml:space="preserve"> (5% of your final grade).</w:t>
      </w:r>
      <w:r w:rsidR="00525D42">
        <w:rPr>
          <w:rFonts w:asciiTheme="minorHAnsi" w:hAnsiTheme="minorHAnsi" w:cstheme="minorHAnsi"/>
          <w:b/>
          <w:bCs/>
          <w:i/>
          <w:iCs/>
          <w:color w:val="000000"/>
          <w:bdr w:val="none" w:sz="0" w:space="0" w:color="auto" w:frame="1"/>
        </w:rPr>
        <w:t xml:space="preserve">  If you leave before this is assigned, you will NOT be able to take it later.  </w:t>
      </w:r>
    </w:p>
    <w:p w14:paraId="3ADF1FB4" w14:textId="711827CD" w:rsidR="00525D42" w:rsidRDefault="00525D42" w:rsidP="00525D42">
      <w:pPr>
        <w:pStyle w:val="NormalWeb"/>
        <w:spacing w:before="0" w:beforeAutospacing="0" w:after="0" w:afterAutospacing="0"/>
        <w:rPr>
          <w:rFonts w:asciiTheme="minorHAnsi" w:hAnsiTheme="minorHAnsi" w:cstheme="minorHAnsi"/>
          <w:color w:val="000000"/>
          <w:bdr w:val="none" w:sz="0" w:space="0" w:color="auto" w:frame="1"/>
        </w:rPr>
      </w:pPr>
      <w:r w:rsidRPr="000E785E">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Student Sign-out</w:t>
      </w:r>
    </w:p>
    <w:p w14:paraId="6EB579AC" w14:textId="43099CAB" w:rsidR="00E85561" w:rsidRDefault="00E85561" w:rsidP="000E785E">
      <w:pPr>
        <w:pStyle w:val="NormalWeb"/>
        <w:spacing w:before="0" w:beforeAutospacing="0" w:after="0" w:afterAutospacing="0"/>
        <w:ind w:firstLine="720"/>
        <w:rPr>
          <w:rFonts w:asciiTheme="minorHAnsi" w:hAnsiTheme="minorHAnsi" w:cstheme="minorHAnsi"/>
          <w:color w:val="000000"/>
          <w:bdr w:val="none" w:sz="0" w:space="0" w:color="auto" w:frame="1"/>
        </w:rPr>
      </w:pPr>
    </w:p>
    <w:p w14:paraId="4A7D7B32" w14:textId="073A3626" w:rsidR="00E85561" w:rsidRDefault="00E85561" w:rsidP="00E85561">
      <w:pPr>
        <w:pStyle w:val="NormalWeb"/>
        <w:spacing w:before="0" w:beforeAutospacing="0" w:after="0" w:afterAutospacing="0"/>
        <w:rPr>
          <w:rFonts w:asciiTheme="minorHAnsi" w:hAnsiTheme="minorHAnsi" w:cstheme="minorHAnsi"/>
          <w:color w:val="000000"/>
          <w:bdr w:val="none" w:sz="0" w:space="0" w:color="auto" w:frame="1"/>
        </w:rPr>
      </w:pPr>
      <w:r w:rsidRPr="00E85561">
        <w:rPr>
          <w:rFonts w:asciiTheme="minorHAnsi" w:hAnsiTheme="minorHAnsi" w:cstheme="minorHAnsi"/>
          <w:b/>
          <w:bCs/>
          <w:color w:val="000000"/>
          <w:bdr w:val="none" w:sz="0" w:space="0" w:color="auto" w:frame="1"/>
        </w:rPr>
        <w:t>Project Details:</w:t>
      </w:r>
      <w:r>
        <w:rPr>
          <w:rFonts w:asciiTheme="minorHAnsi" w:hAnsiTheme="minorHAnsi" w:cstheme="minorHAnsi"/>
          <w:color w:val="000000"/>
          <w:bdr w:val="none" w:sz="0" w:space="0" w:color="auto" w:frame="1"/>
        </w:rPr>
        <w:t xml:space="preserve">  </w:t>
      </w:r>
      <w:r w:rsidRPr="000E785E">
        <w:rPr>
          <w:rFonts w:asciiTheme="minorHAnsi" w:hAnsiTheme="minorHAnsi" w:cstheme="minorHAnsi"/>
          <w:color w:val="000000"/>
          <w:bdr w:val="none" w:sz="0" w:space="0" w:color="auto" w:frame="1"/>
        </w:rPr>
        <w:t>You are part of an incident response team.   </w:t>
      </w:r>
      <w:r>
        <w:rPr>
          <w:rFonts w:asciiTheme="minorHAnsi" w:hAnsiTheme="minorHAnsi" w:cstheme="minorHAnsi"/>
          <w:color w:val="000000"/>
          <w:bdr w:val="none" w:sz="0" w:space="0" w:color="auto" w:frame="1"/>
        </w:rPr>
        <w:t xml:space="preserve">Each group has been assigned an incident from Appendix A in the NIST SP 800-61, Rev. 2 document. </w:t>
      </w:r>
      <w:r w:rsidRPr="000E785E">
        <w:rPr>
          <w:rFonts w:asciiTheme="minorHAnsi" w:hAnsiTheme="minorHAnsi" w:cstheme="minorHAnsi"/>
          <w:color w:val="000000"/>
          <w:bdr w:val="none" w:sz="0" w:space="0" w:color="auto" w:frame="1"/>
        </w:rPr>
        <w:t xml:space="preserve">You need to respond to this incident by completing 4 </w:t>
      </w:r>
      <w:r>
        <w:rPr>
          <w:rFonts w:asciiTheme="minorHAnsi" w:hAnsiTheme="minorHAnsi" w:cstheme="minorHAnsi"/>
          <w:color w:val="000000"/>
          <w:bdr w:val="none" w:sz="0" w:space="0" w:color="auto" w:frame="1"/>
        </w:rPr>
        <w:t xml:space="preserve">deliverables:  </w:t>
      </w:r>
    </w:p>
    <w:p w14:paraId="4AEC1BFC" w14:textId="77777777" w:rsidR="00E85561" w:rsidRDefault="00E85561" w:rsidP="00E85561">
      <w:pPr>
        <w:pStyle w:val="NormalWeb"/>
        <w:spacing w:before="0" w:beforeAutospacing="0" w:after="0" w:afterAutospacing="0"/>
        <w:rPr>
          <w:rFonts w:asciiTheme="minorHAnsi" w:hAnsiTheme="minorHAnsi" w:cstheme="minorHAnsi"/>
          <w:color w:val="000000"/>
          <w:bdr w:val="none" w:sz="0" w:space="0" w:color="auto" w:frame="1"/>
        </w:rPr>
      </w:pPr>
    </w:p>
    <w:p w14:paraId="5EFA5ED3" w14:textId="01917B59" w:rsidR="00E85561" w:rsidRDefault="00E85561" w:rsidP="00E85561">
      <w:pPr>
        <w:pStyle w:val="NormalWeb"/>
        <w:numPr>
          <w:ilvl w:val="0"/>
          <w:numId w:val="4"/>
        </w:numPr>
        <w:spacing w:before="0" w:beforeAutospacing="0" w:after="0" w:afterAutospacing="0"/>
        <w:rPr>
          <w:rFonts w:asciiTheme="minorHAnsi" w:hAnsiTheme="minorHAnsi" w:cstheme="minorHAnsi"/>
          <w:color w:val="000000"/>
          <w:bdr w:val="none" w:sz="0" w:space="0" w:color="auto" w:frame="1"/>
        </w:rPr>
      </w:pPr>
      <w:r w:rsidRPr="00071142">
        <w:rPr>
          <w:rFonts w:asciiTheme="minorHAnsi" w:hAnsiTheme="minorHAnsi" w:cstheme="minorHAnsi"/>
          <w:b/>
          <w:bCs/>
          <w:color w:val="000000"/>
          <w:bdr w:val="none" w:sz="0" w:space="0" w:color="auto" w:frame="1"/>
        </w:rPr>
        <w:t>Incident Response Team Charter</w:t>
      </w:r>
      <w:r>
        <w:rPr>
          <w:rFonts w:asciiTheme="minorHAnsi" w:hAnsiTheme="minorHAnsi" w:cstheme="minorHAnsi"/>
          <w:b/>
          <w:bCs/>
          <w:color w:val="000000"/>
          <w:bdr w:val="none" w:sz="0" w:space="0" w:color="auto" w:frame="1"/>
        </w:rPr>
        <w:t xml:space="preserve"> – 50 points. </w:t>
      </w:r>
      <w:r w:rsidRPr="00E85561">
        <w:rPr>
          <w:rFonts w:asciiTheme="minorHAnsi" w:hAnsiTheme="minorHAnsi" w:cstheme="minorHAnsi"/>
          <w:color w:val="000000"/>
          <w:bdr w:val="none" w:sz="0" w:space="0" w:color="auto" w:frame="1"/>
        </w:rPr>
        <w:t>T</w:t>
      </w:r>
      <w:r>
        <w:rPr>
          <w:rFonts w:asciiTheme="minorHAnsi" w:hAnsiTheme="minorHAnsi" w:cstheme="minorHAnsi"/>
          <w:color w:val="000000"/>
          <w:bdr w:val="none" w:sz="0" w:space="0" w:color="auto" w:frame="1"/>
        </w:rPr>
        <w:t xml:space="preserve">extbook has guidelines beginning on page 330. Minimum page length </w:t>
      </w:r>
      <w:r w:rsidRPr="008F2533">
        <w:rPr>
          <w:rFonts w:asciiTheme="minorHAnsi" w:hAnsiTheme="minorHAnsi" w:cstheme="minorHAnsi"/>
          <w:color w:val="000000"/>
          <w:u w:val="single"/>
          <w:bdr w:val="none" w:sz="0" w:space="0" w:color="auto" w:frame="1"/>
        </w:rPr>
        <w:t>3 double-spaced pages</w:t>
      </w:r>
      <w:r>
        <w:rPr>
          <w:rFonts w:asciiTheme="minorHAnsi" w:hAnsiTheme="minorHAnsi" w:cstheme="minorHAnsi"/>
          <w:color w:val="000000"/>
          <w:bdr w:val="none" w:sz="0" w:space="0" w:color="auto" w:frame="1"/>
        </w:rPr>
        <w:t>.</w:t>
      </w:r>
    </w:p>
    <w:p w14:paraId="46149B0B" w14:textId="77777777" w:rsidR="00E85561" w:rsidRDefault="00E85561" w:rsidP="00E85561">
      <w:pPr>
        <w:pStyle w:val="NormalWeb"/>
        <w:spacing w:before="0" w:beforeAutospacing="0" w:after="0" w:afterAutospacing="0"/>
        <w:ind w:left="720"/>
        <w:rPr>
          <w:rFonts w:asciiTheme="minorHAnsi" w:hAnsiTheme="minorHAnsi" w:cstheme="minorHAnsi"/>
          <w:color w:val="000000"/>
          <w:bdr w:val="none" w:sz="0" w:space="0" w:color="auto" w:frame="1"/>
        </w:rPr>
      </w:pPr>
    </w:p>
    <w:p w14:paraId="1F8CDF66" w14:textId="0BF3D114" w:rsidR="00E85561" w:rsidRDefault="00E85561" w:rsidP="00E85561">
      <w:pPr>
        <w:pStyle w:val="NormalWeb"/>
        <w:spacing w:before="0" w:beforeAutospacing="0" w:after="0" w:afterAutospacing="0"/>
        <w:ind w:left="1080" w:hanging="360"/>
        <w:rPr>
          <w:rFonts w:asciiTheme="minorHAnsi" w:hAnsiTheme="minorHAnsi" w:cstheme="minorHAnsi"/>
          <w:color w:val="000000"/>
          <w:bdr w:val="none" w:sz="0" w:space="0" w:color="auto" w:frame="1"/>
        </w:rPr>
      </w:pPr>
      <w:r w:rsidRPr="00A77446">
        <w:rPr>
          <w:rFonts w:asciiTheme="minorHAnsi" w:hAnsiTheme="minorHAnsi" w:cstheme="minorHAnsi"/>
          <w:b/>
          <w:bCs/>
          <w:color w:val="000000"/>
          <w:bdr w:val="none" w:sz="0" w:space="0" w:color="auto" w:frame="1"/>
        </w:rPr>
        <w:t>2)</w:t>
      </w:r>
      <w:r>
        <w:rPr>
          <w:rFonts w:asciiTheme="minorHAnsi" w:hAnsiTheme="minorHAnsi" w:cstheme="minorHAnsi"/>
          <w:color w:val="000000"/>
          <w:bdr w:val="none" w:sz="0" w:space="0" w:color="auto" w:frame="1"/>
        </w:rPr>
        <w:t xml:space="preserve"> </w:t>
      </w:r>
      <w:r w:rsidRPr="00A77446">
        <w:rPr>
          <w:rFonts w:asciiTheme="minorHAnsi" w:hAnsiTheme="minorHAnsi" w:cstheme="minorHAnsi"/>
          <w:b/>
          <w:bCs/>
          <w:color w:val="000000"/>
          <w:bdr w:val="none" w:sz="0" w:space="0" w:color="auto" w:frame="1"/>
        </w:rPr>
        <w:t>Action Plan</w:t>
      </w:r>
      <w:r>
        <w:rPr>
          <w:rFonts w:asciiTheme="minorHAnsi" w:hAnsiTheme="minorHAnsi" w:cstheme="minorHAnsi"/>
          <w:b/>
          <w:bCs/>
          <w:color w:val="000000"/>
          <w:bdr w:val="none" w:sz="0" w:space="0" w:color="auto" w:frame="1"/>
        </w:rPr>
        <w:t xml:space="preserve"> – 50 points.</w:t>
      </w:r>
      <w:r w:rsidRPr="00A77446">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Teams will respond to a specific incident.  Groups have been assigned the following Incidents. Each Group will develop an Incident Response Plan with a </w:t>
      </w:r>
      <w:bookmarkStart w:id="0" w:name="_GoBack"/>
      <w:r w:rsidRPr="00F9747E">
        <w:rPr>
          <w:rFonts w:asciiTheme="minorHAnsi" w:hAnsiTheme="minorHAnsi" w:cstheme="minorHAnsi"/>
          <w:b/>
          <w:color w:val="000000"/>
          <w:bdr w:val="none" w:sz="0" w:space="0" w:color="auto" w:frame="1"/>
        </w:rPr>
        <w:t>minimum</w:t>
      </w:r>
      <w:bookmarkEnd w:id="0"/>
      <w:r>
        <w:rPr>
          <w:rFonts w:asciiTheme="minorHAnsi" w:hAnsiTheme="minorHAnsi" w:cstheme="minorHAnsi"/>
          <w:color w:val="000000"/>
          <w:bdr w:val="none" w:sz="0" w:space="0" w:color="auto" w:frame="1"/>
        </w:rPr>
        <w:t xml:space="preserve"> page length of </w:t>
      </w:r>
      <w:proofErr w:type="gramStart"/>
      <w:r w:rsidRPr="008F2533">
        <w:rPr>
          <w:rFonts w:asciiTheme="minorHAnsi" w:hAnsiTheme="minorHAnsi" w:cstheme="minorHAnsi"/>
          <w:color w:val="000000"/>
          <w:u w:val="single"/>
          <w:bdr w:val="none" w:sz="0" w:space="0" w:color="auto" w:frame="1"/>
        </w:rPr>
        <w:t>3</w:t>
      </w:r>
      <w:proofErr w:type="gramEnd"/>
      <w:r w:rsidRPr="008F2533">
        <w:rPr>
          <w:rFonts w:asciiTheme="minorHAnsi" w:hAnsiTheme="minorHAnsi" w:cstheme="minorHAnsi"/>
          <w:color w:val="000000"/>
          <w:u w:val="single"/>
          <w:bdr w:val="none" w:sz="0" w:space="0" w:color="auto" w:frame="1"/>
        </w:rPr>
        <w:t xml:space="preserve"> double-spaced pages</w:t>
      </w:r>
      <w:r>
        <w:rPr>
          <w:rFonts w:asciiTheme="minorHAnsi" w:hAnsiTheme="minorHAnsi" w:cstheme="minorHAnsi"/>
          <w:color w:val="000000"/>
          <w:bdr w:val="none" w:sz="0" w:space="0" w:color="auto" w:frame="1"/>
        </w:rPr>
        <w:t xml:space="preserve"> addressing the following security incident. Be certain to include the questions in the scenario, as well as the General Questions in the Appendix:</w:t>
      </w:r>
    </w:p>
    <w:p w14:paraId="7A62FCD4" w14:textId="77777777" w:rsidR="00E85561" w:rsidRDefault="00E85561" w:rsidP="00E85561">
      <w:pPr>
        <w:pStyle w:val="NormalWeb"/>
        <w:spacing w:before="0" w:beforeAutospacing="0" w:after="0" w:afterAutospacing="0"/>
        <w:ind w:left="360" w:hanging="360"/>
        <w:rPr>
          <w:rFonts w:asciiTheme="minorHAnsi" w:hAnsiTheme="minorHAnsi" w:cstheme="minorHAnsi"/>
          <w:color w:val="000000"/>
          <w:bdr w:val="none" w:sz="0" w:space="0" w:color="auto" w:frame="1"/>
        </w:rPr>
      </w:pPr>
    </w:p>
    <w:p w14:paraId="428A5ABC" w14:textId="77777777" w:rsidR="00E85561" w:rsidRDefault="00E85561" w:rsidP="00E85561">
      <w:pPr>
        <w:pStyle w:val="NormalWeb"/>
        <w:numPr>
          <w:ilvl w:val="0"/>
          <w:numId w:val="1"/>
        </w:numPr>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Group 1 – </w:t>
      </w:r>
      <w:r w:rsidRPr="00071142">
        <w:rPr>
          <w:rFonts w:asciiTheme="minorHAnsi" w:hAnsiTheme="minorHAnsi" w:cstheme="minorHAnsi"/>
          <w:color w:val="000000"/>
          <w:bdr w:val="none" w:sz="0" w:space="0" w:color="auto" w:frame="1"/>
        </w:rPr>
        <w:t>Scenario 2: Worm and Distributed Denial of Service (DDoS) Agent Infestation</w:t>
      </w:r>
    </w:p>
    <w:p w14:paraId="50C7B2BE" w14:textId="77777777" w:rsidR="00E85561" w:rsidRDefault="00E85561" w:rsidP="00E85561">
      <w:pPr>
        <w:pStyle w:val="NormalWeb"/>
        <w:numPr>
          <w:ilvl w:val="0"/>
          <w:numId w:val="1"/>
        </w:numPr>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Group 2 – </w:t>
      </w:r>
      <w:r w:rsidRPr="00071142">
        <w:rPr>
          <w:rFonts w:asciiTheme="minorHAnsi" w:hAnsiTheme="minorHAnsi" w:cstheme="minorHAnsi"/>
          <w:color w:val="000000"/>
          <w:bdr w:val="none" w:sz="0" w:space="0" w:color="auto" w:frame="1"/>
        </w:rPr>
        <w:t>Scenario 3: Stolen Documents</w:t>
      </w:r>
    </w:p>
    <w:p w14:paraId="1820F1B3" w14:textId="77777777" w:rsidR="00E85561" w:rsidRDefault="00E85561" w:rsidP="00E85561">
      <w:pPr>
        <w:pStyle w:val="NormalWeb"/>
        <w:numPr>
          <w:ilvl w:val="0"/>
          <w:numId w:val="1"/>
        </w:numPr>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Group 3 – </w:t>
      </w:r>
      <w:r w:rsidRPr="00071142">
        <w:rPr>
          <w:rFonts w:asciiTheme="minorHAnsi" w:hAnsiTheme="minorHAnsi" w:cstheme="minorHAnsi"/>
          <w:color w:val="000000"/>
          <w:bdr w:val="none" w:sz="0" w:space="0" w:color="auto" w:frame="1"/>
        </w:rPr>
        <w:t>Scenario 4: Compromised Database Server</w:t>
      </w:r>
    </w:p>
    <w:p w14:paraId="42E52F3A" w14:textId="77777777" w:rsidR="00E85561" w:rsidRDefault="00E85561" w:rsidP="00E85561">
      <w:pPr>
        <w:pStyle w:val="NormalWeb"/>
        <w:numPr>
          <w:ilvl w:val="0"/>
          <w:numId w:val="1"/>
        </w:numPr>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Group 4 – </w:t>
      </w:r>
      <w:r w:rsidRPr="00071142">
        <w:rPr>
          <w:rFonts w:asciiTheme="minorHAnsi" w:hAnsiTheme="minorHAnsi" w:cstheme="minorHAnsi"/>
          <w:color w:val="000000"/>
          <w:bdr w:val="none" w:sz="0" w:space="0" w:color="auto" w:frame="1"/>
        </w:rPr>
        <w:t>Scenario 5: Unknown Exfiltration</w:t>
      </w:r>
    </w:p>
    <w:p w14:paraId="6D519DAF" w14:textId="77777777" w:rsidR="00E85561" w:rsidRDefault="00E85561" w:rsidP="00E85561">
      <w:pPr>
        <w:pStyle w:val="NormalWeb"/>
        <w:numPr>
          <w:ilvl w:val="0"/>
          <w:numId w:val="1"/>
        </w:numPr>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Group 5 – </w:t>
      </w:r>
      <w:r w:rsidRPr="00071142">
        <w:rPr>
          <w:rFonts w:asciiTheme="minorHAnsi" w:hAnsiTheme="minorHAnsi" w:cstheme="minorHAnsi"/>
          <w:color w:val="000000"/>
          <w:bdr w:val="none" w:sz="0" w:space="0" w:color="auto" w:frame="1"/>
        </w:rPr>
        <w:t>Scenario 6: Unauthorized Access to Payroll Records</w:t>
      </w:r>
    </w:p>
    <w:p w14:paraId="6F1B25B4" w14:textId="77777777" w:rsidR="00E85561" w:rsidRDefault="00E85561" w:rsidP="00E85561">
      <w:pPr>
        <w:pStyle w:val="NormalWeb"/>
        <w:numPr>
          <w:ilvl w:val="0"/>
          <w:numId w:val="1"/>
        </w:numPr>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Group 6 – </w:t>
      </w:r>
      <w:r w:rsidRPr="00071142">
        <w:rPr>
          <w:rFonts w:asciiTheme="minorHAnsi" w:hAnsiTheme="minorHAnsi" w:cstheme="minorHAnsi"/>
          <w:color w:val="000000"/>
          <w:bdr w:val="none" w:sz="0" w:space="0" w:color="auto" w:frame="1"/>
        </w:rPr>
        <w:t>Scenario 8: Telecommuting Compromise</w:t>
      </w:r>
    </w:p>
    <w:p w14:paraId="7F825037" w14:textId="77777777" w:rsidR="00E85561" w:rsidRDefault="00E85561" w:rsidP="00E85561">
      <w:pPr>
        <w:pStyle w:val="NormalWeb"/>
        <w:numPr>
          <w:ilvl w:val="0"/>
          <w:numId w:val="1"/>
        </w:numPr>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Group 7 – </w:t>
      </w:r>
      <w:r w:rsidRPr="00071142">
        <w:rPr>
          <w:rFonts w:asciiTheme="minorHAnsi" w:hAnsiTheme="minorHAnsi" w:cstheme="minorHAnsi"/>
          <w:color w:val="000000"/>
          <w:bdr w:val="none" w:sz="0" w:space="0" w:color="auto" w:frame="1"/>
        </w:rPr>
        <w:t>Scenario 10: Peer-to-Peer File Sharing</w:t>
      </w:r>
    </w:p>
    <w:p w14:paraId="454C487D" w14:textId="77777777" w:rsidR="00E85561" w:rsidRDefault="00E85561" w:rsidP="00E85561">
      <w:pPr>
        <w:pStyle w:val="NormalWeb"/>
        <w:numPr>
          <w:ilvl w:val="0"/>
          <w:numId w:val="1"/>
        </w:numPr>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Group 8 – </w:t>
      </w:r>
      <w:r w:rsidRPr="00071142">
        <w:rPr>
          <w:rFonts w:asciiTheme="minorHAnsi" w:hAnsiTheme="minorHAnsi" w:cstheme="minorHAnsi"/>
          <w:color w:val="000000"/>
          <w:bdr w:val="none" w:sz="0" w:space="0" w:color="auto" w:frame="1"/>
        </w:rPr>
        <w:t>Scenario 11: Unknown Wireless Access Point</w:t>
      </w:r>
    </w:p>
    <w:p w14:paraId="1A85BCA7" w14:textId="77777777" w:rsidR="00E85561" w:rsidRDefault="00E85561" w:rsidP="00E85561">
      <w:pPr>
        <w:pStyle w:val="NormalWeb"/>
        <w:numPr>
          <w:ilvl w:val="0"/>
          <w:numId w:val="1"/>
        </w:numPr>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Group 9 – </w:t>
      </w:r>
      <w:r w:rsidRPr="00071142">
        <w:rPr>
          <w:rFonts w:asciiTheme="minorHAnsi" w:hAnsiTheme="minorHAnsi" w:cstheme="minorHAnsi"/>
          <w:color w:val="000000"/>
          <w:bdr w:val="none" w:sz="0" w:space="0" w:color="auto" w:frame="1"/>
        </w:rPr>
        <w:t>Scenario 1: Domain Name System (DNS) Server Denial of Service (DoS)</w:t>
      </w:r>
    </w:p>
    <w:p w14:paraId="17A312F6" w14:textId="77777777" w:rsidR="00E85561" w:rsidRDefault="00E85561" w:rsidP="00E85561">
      <w:pPr>
        <w:pStyle w:val="NormalWeb"/>
        <w:spacing w:before="0" w:beforeAutospacing="0" w:after="0" w:afterAutospacing="0"/>
        <w:ind w:left="720"/>
        <w:rPr>
          <w:rFonts w:asciiTheme="minorHAnsi" w:hAnsiTheme="minorHAnsi" w:cstheme="minorHAnsi"/>
          <w:color w:val="000000"/>
          <w:bdr w:val="none" w:sz="0" w:space="0" w:color="auto" w:frame="1"/>
        </w:rPr>
      </w:pPr>
    </w:p>
    <w:p w14:paraId="661B14FF" w14:textId="13F01509" w:rsidR="00E85561" w:rsidRPr="008F2533" w:rsidRDefault="00E85561" w:rsidP="00E85561">
      <w:pPr>
        <w:pStyle w:val="NormalWeb"/>
        <w:spacing w:before="0" w:beforeAutospacing="0" w:after="0" w:afterAutospacing="0"/>
        <w:ind w:left="1080" w:hanging="360"/>
        <w:rPr>
          <w:rFonts w:asciiTheme="minorHAnsi" w:hAnsiTheme="minorHAnsi" w:cstheme="minorHAnsi"/>
          <w:color w:val="000000"/>
          <w:bdr w:val="none" w:sz="0" w:space="0" w:color="auto" w:frame="1"/>
        </w:rPr>
      </w:pPr>
      <w:r w:rsidRPr="00071142">
        <w:rPr>
          <w:rFonts w:asciiTheme="minorHAnsi" w:hAnsiTheme="minorHAnsi" w:cstheme="minorHAnsi"/>
          <w:b/>
          <w:bCs/>
          <w:color w:val="000000"/>
          <w:bdr w:val="none" w:sz="0" w:space="0" w:color="auto" w:frame="1"/>
        </w:rPr>
        <w:t>3) Incident Response Plan</w:t>
      </w:r>
      <w:r>
        <w:rPr>
          <w:rFonts w:asciiTheme="minorHAnsi" w:hAnsiTheme="minorHAnsi" w:cstheme="minorHAnsi"/>
          <w:b/>
          <w:bCs/>
          <w:color w:val="000000"/>
          <w:bdr w:val="none" w:sz="0" w:space="0" w:color="auto" w:frame="1"/>
        </w:rPr>
        <w:t xml:space="preserve"> </w:t>
      </w:r>
      <w:proofErr w:type="gramStart"/>
      <w:r w:rsidRPr="00E85561">
        <w:rPr>
          <w:rFonts w:asciiTheme="minorHAnsi" w:hAnsiTheme="minorHAnsi" w:cstheme="minorHAnsi"/>
          <w:b/>
          <w:bCs/>
          <w:color w:val="000000"/>
          <w:bdr w:val="none" w:sz="0" w:space="0" w:color="auto" w:frame="1"/>
        </w:rPr>
        <w:t>-  50</w:t>
      </w:r>
      <w:proofErr w:type="gramEnd"/>
      <w:r w:rsidRPr="00E85561">
        <w:rPr>
          <w:rFonts w:asciiTheme="minorHAnsi" w:hAnsiTheme="minorHAnsi" w:cstheme="minorHAnsi"/>
          <w:b/>
          <w:bCs/>
          <w:color w:val="000000"/>
          <w:bdr w:val="none" w:sz="0" w:space="0" w:color="auto" w:frame="1"/>
        </w:rPr>
        <w:t xml:space="preserve"> points</w:t>
      </w:r>
      <w:r>
        <w:rPr>
          <w:rFonts w:asciiTheme="minorHAnsi" w:hAnsiTheme="minorHAnsi" w:cstheme="minorHAnsi"/>
          <w:b/>
          <w:bCs/>
          <w:color w:val="000000"/>
          <w:bdr w:val="none" w:sz="0" w:space="0" w:color="auto" w:frame="1"/>
        </w:rPr>
        <w:t>.</w:t>
      </w:r>
      <w:r w:rsidRPr="00E85561">
        <w:rPr>
          <w:rFonts w:asciiTheme="minorHAnsi" w:hAnsiTheme="minorHAnsi" w:cstheme="minorHAnsi"/>
          <w:b/>
          <w:bCs/>
          <w:color w:val="000000"/>
          <w:bdr w:val="none" w:sz="0" w:space="0" w:color="auto" w:frame="1"/>
        </w:rPr>
        <w:t xml:space="preserve"> </w:t>
      </w:r>
      <w:r w:rsidR="00414383">
        <w:rPr>
          <w:rFonts w:asciiTheme="minorHAnsi" w:hAnsiTheme="minorHAnsi" w:cstheme="minorHAnsi"/>
          <w:color w:val="000000"/>
          <w:bdr w:val="none" w:sz="0" w:space="0" w:color="auto" w:frame="1"/>
        </w:rPr>
        <w:t xml:space="preserve">A  minimum of 5 pages </w:t>
      </w:r>
      <w:r>
        <w:rPr>
          <w:rFonts w:asciiTheme="minorHAnsi" w:hAnsiTheme="minorHAnsi" w:cstheme="minorHAnsi"/>
          <w:color w:val="000000"/>
          <w:bdr w:val="none" w:sz="0" w:space="0" w:color="auto" w:frame="1"/>
        </w:rPr>
        <w:t xml:space="preserve">Incident Response Plan will be developed that addresses IRT members and their tasks, and generic procedures for Incident Response (beginning page 342 - 347 and in the SP 800-61).  </w:t>
      </w:r>
    </w:p>
    <w:p w14:paraId="38016C3B" w14:textId="77777777" w:rsidR="00E85561" w:rsidRDefault="00E85561" w:rsidP="00E85561">
      <w:pPr>
        <w:pStyle w:val="NormalWeb"/>
        <w:spacing w:before="0" w:beforeAutospacing="0" w:after="0" w:afterAutospacing="0"/>
        <w:ind w:left="720"/>
        <w:rPr>
          <w:rFonts w:asciiTheme="minorHAnsi" w:hAnsiTheme="minorHAnsi" w:cstheme="minorHAnsi"/>
          <w:color w:val="000000"/>
          <w:bdr w:val="none" w:sz="0" w:space="0" w:color="auto" w:frame="1"/>
        </w:rPr>
      </w:pPr>
    </w:p>
    <w:p w14:paraId="29A1D4FF" w14:textId="2049C19F" w:rsidR="00E85561" w:rsidRPr="008F2533" w:rsidRDefault="00E85561" w:rsidP="00E85561">
      <w:pPr>
        <w:pStyle w:val="NormalWeb"/>
        <w:spacing w:before="0" w:beforeAutospacing="0" w:after="0" w:afterAutospacing="0"/>
        <w:ind w:left="1080" w:hanging="360"/>
        <w:rPr>
          <w:rFonts w:asciiTheme="minorHAnsi" w:hAnsiTheme="minorHAnsi" w:cstheme="minorHAnsi"/>
          <w:color w:val="000000"/>
          <w:bdr w:val="none" w:sz="0" w:space="0" w:color="auto" w:frame="1"/>
        </w:rPr>
      </w:pPr>
      <w:r w:rsidRPr="008F2533">
        <w:rPr>
          <w:rFonts w:asciiTheme="minorHAnsi" w:hAnsiTheme="minorHAnsi" w:cstheme="minorHAnsi"/>
          <w:b/>
          <w:bCs/>
          <w:color w:val="000000"/>
          <w:bdr w:val="none" w:sz="0" w:space="0" w:color="auto" w:frame="1"/>
        </w:rPr>
        <w:t>4) Presentation</w:t>
      </w:r>
      <w:r>
        <w:rPr>
          <w:rFonts w:asciiTheme="minorHAnsi" w:hAnsiTheme="minorHAnsi" w:cstheme="minorHAnsi"/>
          <w:b/>
          <w:bCs/>
          <w:color w:val="000000"/>
          <w:bdr w:val="none" w:sz="0" w:space="0" w:color="auto" w:frame="1"/>
        </w:rPr>
        <w:t xml:space="preserve"> – 50 points.</w:t>
      </w:r>
      <w:r w:rsidRPr="000E785E">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Each group will present a summary of their deliverables (all members must present). The presentation will consist of, at least, a title page with list of group members, and one or two slides for each section.  Presentations should not be longer than 30 minutes per group, otherwise they will be marked down.  </w:t>
      </w:r>
      <w:r w:rsidRPr="004965DE">
        <w:rPr>
          <w:rFonts w:asciiTheme="minorHAnsi" w:hAnsiTheme="minorHAnsi" w:cstheme="minorHAnsi"/>
          <w:b/>
          <w:bCs/>
          <w:color w:val="000000"/>
          <w:bdr w:val="none" w:sz="0" w:space="0" w:color="auto" w:frame="1"/>
        </w:rPr>
        <w:t>All team members MUST be present for ALL of the presentations, and not talking during the presentations - or their presentation will be marked down 20%.</w:t>
      </w:r>
      <w:r w:rsidRPr="004965DE">
        <w:rPr>
          <w:rFonts w:asciiTheme="minorHAnsi" w:hAnsiTheme="minorHAnsi" w:cstheme="minorHAnsi"/>
          <w:color w:val="000000"/>
          <w:bdr w:val="none" w:sz="0" w:space="0" w:color="auto" w:frame="1"/>
        </w:rPr>
        <w:t xml:space="preserve">  </w:t>
      </w:r>
      <w:r w:rsidR="006A4CFF">
        <w:rPr>
          <w:rFonts w:asciiTheme="minorHAnsi" w:hAnsiTheme="minorHAnsi" w:cstheme="minorHAnsi"/>
          <w:color w:val="000000"/>
          <w:bdr w:val="none" w:sz="0" w:space="0" w:color="auto" w:frame="1"/>
        </w:rPr>
        <w:t xml:space="preserve">There will be time after the presentations are completed for you to polish and submit your group papers. </w:t>
      </w:r>
    </w:p>
    <w:p w14:paraId="40751201" w14:textId="77777777" w:rsidR="00E85561" w:rsidRDefault="00E85561" w:rsidP="00E85561">
      <w:pPr>
        <w:pStyle w:val="NormalWeb"/>
        <w:spacing w:before="0" w:beforeAutospacing="0" w:after="0" w:afterAutospacing="0"/>
        <w:ind w:left="720"/>
        <w:rPr>
          <w:rFonts w:asciiTheme="minorHAnsi" w:hAnsiTheme="minorHAnsi" w:cstheme="minorHAnsi"/>
          <w:color w:val="000000"/>
          <w:bdr w:val="none" w:sz="0" w:space="0" w:color="auto" w:frame="1"/>
        </w:rPr>
      </w:pPr>
    </w:p>
    <w:p w14:paraId="66408242" w14:textId="77777777" w:rsidR="00E85561" w:rsidRDefault="00E85561" w:rsidP="00E85561">
      <w:pPr>
        <w:pStyle w:val="NormalWeb"/>
        <w:spacing w:before="0" w:beforeAutospacing="0" w:after="0" w:afterAutospacing="0"/>
        <w:rPr>
          <w:rFonts w:asciiTheme="minorHAnsi" w:hAnsiTheme="minorHAnsi" w:cstheme="minorHAnsi"/>
          <w:color w:val="000000"/>
          <w:bdr w:val="none" w:sz="0" w:space="0" w:color="auto" w:frame="1"/>
        </w:rPr>
      </w:pPr>
    </w:p>
    <w:p w14:paraId="53D20C45" w14:textId="77777777" w:rsidR="00E85561" w:rsidRPr="000E785E" w:rsidRDefault="00E85561" w:rsidP="00E85561">
      <w:pPr>
        <w:pStyle w:val="NormalWeb"/>
        <w:spacing w:before="0" w:beforeAutospacing="0" w:after="0" w:afterAutospacing="0"/>
        <w:rPr>
          <w:rFonts w:asciiTheme="minorHAnsi" w:hAnsiTheme="minorHAnsi" w:cstheme="minorHAnsi"/>
          <w:color w:val="000000"/>
        </w:rPr>
      </w:pPr>
      <w:r w:rsidRPr="000E785E">
        <w:rPr>
          <w:rFonts w:asciiTheme="minorHAnsi" w:hAnsiTheme="minorHAnsi" w:cstheme="minorHAnsi"/>
          <w:color w:val="000000"/>
          <w:bdr w:val="none" w:sz="0" w:space="0" w:color="auto" w:frame="1"/>
        </w:rPr>
        <w:t>The four parts are worth a total of 200 points and will based on the following:</w:t>
      </w:r>
    </w:p>
    <w:p w14:paraId="3C2D9B4B" w14:textId="77777777" w:rsidR="00E85561" w:rsidRPr="000E785E" w:rsidRDefault="00E85561" w:rsidP="00E85561">
      <w:pPr>
        <w:pStyle w:val="NormalWeb"/>
        <w:numPr>
          <w:ilvl w:val="0"/>
          <w:numId w:val="3"/>
        </w:numPr>
        <w:spacing w:before="0" w:beforeAutospacing="0" w:after="0" w:afterAutospacing="0"/>
        <w:rPr>
          <w:rFonts w:asciiTheme="minorHAnsi" w:hAnsiTheme="minorHAnsi" w:cstheme="minorHAnsi"/>
          <w:color w:val="000000"/>
        </w:rPr>
      </w:pPr>
      <w:r w:rsidRPr="000E785E">
        <w:rPr>
          <w:rFonts w:asciiTheme="minorHAnsi" w:hAnsiTheme="minorHAnsi" w:cstheme="minorHAnsi"/>
          <w:color w:val="000000"/>
          <w:bdr w:val="none" w:sz="0" w:space="0" w:color="auto" w:frame="1"/>
        </w:rPr>
        <w:t>Meets Standard Criteria</w:t>
      </w:r>
    </w:p>
    <w:p w14:paraId="3CAB5920" w14:textId="77777777" w:rsidR="00E85561" w:rsidRPr="000E785E" w:rsidRDefault="00E85561" w:rsidP="00E85561">
      <w:pPr>
        <w:pStyle w:val="NormalWeb"/>
        <w:numPr>
          <w:ilvl w:val="0"/>
          <w:numId w:val="3"/>
        </w:numPr>
        <w:spacing w:before="0" w:beforeAutospacing="0" w:after="0" w:afterAutospacing="0"/>
        <w:rPr>
          <w:rFonts w:asciiTheme="minorHAnsi" w:hAnsiTheme="minorHAnsi" w:cstheme="minorHAnsi"/>
          <w:color w:val="000000"/>
        </w:rPr>
      </w:pPr>
      <w:r w:rsidRPr="000E785E">
        <w:rPr>
          <w:rFonts w:asciiTheme="minorHAnsi" w:hAnsiTheme="minorHAnsi" w:cstheme="minorHAnsi"/>
          <w:color w:val="000000"/>
          <w:bdr w:val="none" w:sz="0" w:space="0" w:color="auto" w:frame="1"/>
        </w:rPr>
        <w:t>Completeness/content</w:t>
      </w:r>
    </w:p>
    <w:p w14:paraId="1486E20A" w14:textId="77777777" w:rsidR="00E85561" w:rsidRPr="000E785E" w:rsidRDefault="00E85561" w:rsidP="00E85561">
      <w:pPr>
        <w:pStyle w:val="NormalWeb"/>
        <w:numPr>
          <w:ilvl w:val="0"/>
          <w:numId w:val="3"/>
        </w:numPr>
        <w:spacing w:before="0" w:beforeAutospacing="0" w:after="0" w:afterAutospacing="0"/>
        <w:rPr>
          <w:rFonts w:asciiTheme="minorHAnsi" w:hAnsiTheme="minorHAnsi" w:cstheme="minorHAnsi"/>
          <w:color w:val="000000"/>
        </w:rPr>
      </w:pPr>
      <w:r w:rsidRPr="000E785E">
        <w:rPr>
          <w:rFonts w:asciiTheme="minorHAnsi" w:hAnsiTheme="minorHAnsi" w:cstheme="minorHAnsi"/>
          <w:color w:val="000000"/>
          <w:bdr w:val="none" w:sz="0" w:space="0" w:color="auto" w:frame="1"/>
        </w:rPr>
        <w:t>Logic of Processes and Actions (Thoroughness)</w:t>
      </w:r>
    </w:p>
    <w:p w14:paraId="159A6311" w14:textId="77777777" w:rsidR="00E85561" w:rsidRPr="000E785E" w:rsidRDefault="00E85561" w:rsidP="00E85561">
      <w:pPr>
        <w:pStyle w:val="NormalWeb"/>
        <w:numPr>
          <w:ilvl w:val="0"/>
          <w:numId w:val="3"/>
        </w:numPr>
        <w:spacing w:before="0" w:beforeAutospacing="0" w:after="0" w:afterAutospacing="0"/>
        <w:rPr>
          <w:rFonts w:asciiTheme="minorHAnsi" w:hAnsiTheme="minorHAnsi" w:cstheme="minorHAnsi"/>
          <w:color w:val="000000"/>
        </w:rPr>
      </w:pPr>
      <w:r w:rsidRPr="000E785E">
        <w:rPr>
          <w:rFonts w:asciiTheme="minorHAnsi" w:hAnsiTheme="minorHAnsi" w:cstheme="minorHAnsi"/>
          <w:color w:val="000000"/>
          <w:bdr w:val="none" w:sz="0" w:space="0" w:color="auto" w:frame="1"/>
        </w:rPr>
        <w:t xml:space="preserve">Alignment of the </w:t>
      </w:r>
      <w:r>
        <w:rPr>
          <w:rFonts w:asciiTheme="minorHAnsi" w:hAnsiTheme="minorHAnsi" w:cstheme="minorHAnsi"/>
          <w:color w:val="000000"/>
          <w:bdr w:val="none" w:sz="0" w:space="0" w:color="auto" w:frame="1"/>
        </w:rPr>
        <w:t>Incident Response Plan and Action Plan in addressing guidelines in the text and NIST SP 800-61</w:t>
      </w:r>
    </w:p>
    <w:p w14:paraId="5ED736F3" w14:textId="4F543FB9" w:rsidR="00E85561" w:rsidRPr="000E785E" w:rsidRDefault="00E85561" w:rsidP="00E85561">
      <w:pPr>
        <w:pStyle w:val="NormalWeb"/>
        <w:numPr>
          <w:ilvl w:val="0"/>
          <w:numId w:val="3"/>
        </w:numPr>
        <w:spacing w:before="0" w:beforeAutospacing="0" w:after="0" w:afterAutospacing="0"/>
        <w:rPr>
          <w:rFonts w:asciiTheme="minorHAnsi" w:hAnsiTheme="minorHAnsi" w:cstheme="minorHAnsi"/>
          <w:color w:val="000000"/>
        </w:rPr>
      </w:pPr>
      <w:r w:rsidRPr="000E785E">
        <w:rPr>
          <w:rFonts w:asciiTheme="minorHAnsi" w:hAnsiTheme="minorHAnsi" w:cstheme="minorHAnsi"/>
          <w:color w:val="000000"/>
          <w:bdr w:val="none" w:sz="0" w:space="0" w:color="auto" w:frame="1"/>
        </w:rPr>
        <w:t xml:space="preserve">Completeness of the Topic </w:t>
      </w:r>
    </w:p>
    <w:p w14:paraId="0163F5D4" w14:textId="3AD335D7" w:rsidR="00E85561" w:rsidRDefault="00E85561" w:rsidP="00E85561">
      <w:pPr>
        <w:pStyle w:val="NormalWeb"/>
        <w:numPr>
          <w:ilvl w:val="0"/>
          <w:numId w:val="3"/>
        </w:numPr>
        <w:spacing w:before="0" w:beforeAutospacing="0" w:after="0" w:afterAutospacing="0"/>
        <w:rPr>
          <w:rFonts w:asciiTheme="minorHAnsi" w:hAnsiTheme="minorHAnsi" w:cstheme="minorHAnsi"/>
          <w:color w:val="000000"/>
          <w:bdr w:val="none" w:sz="0" w:space="0" w:color="auto" w:frame="1"/>
        </w:rPr>
      </w:pPr>
      <w:r w:rsidRPr="00071142">
        <w:rPr>
          <w:rFonts w:asciiTheme="minorHAnsi" w:hAnsiTheme="minorHAnsi" w:cstheme="minorHAnsi"/>
          <w:color w:val="000000"/>
          <w:bdr w:val="none" w:sz="0" w:space="0" w:color="auto" w:frame="1"/>
        </w:rPr>
        <w:t xml:space="preserve">Presentation Delivery </w:t>
      </w:r>
    </w:p>
    <w:p w14:paraId="53C55651" w14:textId="548D39C4" w:rsidR="00525D42" w:rsidRDefault="00525D42" w:rsidP="00525D42">
      <w:pPr>
        <w:pStyle w:val="NormalWeb"/>
        <w:spacing w:before="0" w:beforeAutospacing="0" w:after="0" w:afterAutospacing="0"/>
        <w:rPr>
          <w:rFonts w:asciiTheme="minorHAnsi" w:hAnsiTheme="minorHAnsi" w:cstheme="minorHAnsi"/>
          <w:color w:val="000000"/>
          <w:bdr w:val="none" w:sz="0" w:space="0" w:color="auto" w:frame="1"/>
        </w:rPr>
      </w:pPr>
    </w:p>
    <w:p w14:paraId="48EDF3F6" w14:textId="0DBE3151" w:rsidR="00525D42" w:rsidRPr="00525D42" w:rsidRDefault="00525D42" w:rsidP="00525D42">
      <w:pPr>
        <w:pStyle w:val="NormalWeb"/>
        <w:spacing w:before="0" w:beforeAutospacing="0" w:after="0" w:afterAutospacing="0"/>
        <w:rPr>
          <w:rFonts w:asciiTheme="minorHAnsi" w:hAnsiTheme="minorHAnsi" w:cstheme="minorHAnsi"/>
          <w:b/>
          <w:bCs/>
          <w:i/>
          <w:iCs/>
          <w:color w:val="000000"/>
          <w:bdr w:val="none" w:sz="0" w:space="0" w:color="auto" w:frame="1"/>
        </w:rPr>
      </w:pPr>
      <w:r w:rsidRPr="00525D42">
        <w:rPr>
          <w:rFonts w:asciiTheme="minorHAnsi" w:hAnsiTheme="minorHAnsi" w:cstheme="minorHAnsi"/>
          <w:b/>
          <w:bCs/>
          <w:i/>
          <w:iCs/>
          <w:color w:val="000000"/>
          <w:bdr w:val="none" w:sz="0" w:space="0" w:color="auto" w:frame="1"/>
        </w:rPr>
        <w:t>The total number of points from the Residency (260) will be weighted as 60% of your final grade.</w:t>
      </w:r>
    </w:p>
    <w:p w14:paraId="72DA688E" w14:textId="77777777" w:rsidR="00E85561" w:rsidRPr="000E785E" w:rsidRDefault="00E85561" w:rsidP="00E85561">
      <w:pPr>
        <w:pStyle w:val="NormalWeb"/>
        <w:spacing w:before="0" w:beforeAutospacing="0" w:after="0" w:afterAutospacing="0"/>
        <w:ind w:left="1800" w:hanging="360"/>
        <w:rPr>
          <w:rFonts w:asciiTheme="minorHAnsi" w:hAnsiTheme="minorHAnsi" w:cstheme="minorHAnsi"/>
          <w:color w:val="000000"/>
        </w:rPr>
      </w:pPr>
    </w:p>
    <w:p w14:paraId="62CC1639" w14:textId="77777777" w:rsidR="00E85561" w:rsidRPr="000C6599" w:rsidRDefault="00E85561" w:rsidP="000E785E">
      <w:pPr>
        <w:pStyle w:val="NormalWeb"/>
        <w:spacing w:before="0" w:beforeAutospacing="0" w:after="0" w:afterAutospacing="0"/>
        <w:ind w:firstLine="720"/>
        <w:rPr>
          <w:rFonts w:asciiTheme="minorHAnsi" w:hAnsiTheme="minorHAnsi" w:cstheme="minorHAnsi"/>
          <w:b/>
          <w:bCs/>
          <w:color w:val="000000"/>
          <w:bdr w:val="none" w:sz="0" w:space="0" w:color="auto" w:frame="1"/>
        </w:rPr>
      </w:pPr>
    </w:p>
    <w:p w14:paraId="2429F192" w14:textId="08A64A78" w:rsidR="000C6599" w:rsidRPr="000E785E" w:rsidRDefault="000C6599" w:rsidP="000E785E">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bdr w:val="none" w:sz="0" w:space="0" w:color="auto" w:frame="1"/>
        </w:rPr>
        <w:tab/>
      </w:r>
    </w:p>
    <w:p w14:paraId="6DC7A93F" w14:textId="77777777" w:rsidR="00C44CB7" w:rsidRDefault="00C44CB7"/>
    <w:sectPr w:rsidR="00C4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25C"/>
    <w:multiLevelType w:val="hybridMultilevel"/>
    <w:tmpl w:val="8FFAFC5E"/>
    <w:lvl w:ilvl="0" w:tplc="254C3988">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3189E"/>
    <w:multiLevelType w:val="hybridMultilevel"/>
    <w:tmpl w:val="35F8B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E3844A9"/>
    <w:multiLevelType w:val="hybridMultilevel"/>
    <w:tmpl w:val="0AC8DBA0"/>
    <w:lvl w:ilvl="0" w:tplc="D040E48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472D9"/>
    <w:multiLevelType w:val="hybridMultilevel"/>
    <w:tmpl w:val="5E763884"/>
    <w:lvl w:ilvl="0" w:tplc="C44AFCA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01899"/>
    <w:multiLevelType w:val="hybridMultilevel"/>
    <w:tmpl w:val="278EC6B2"/>
    <w:lvl w:ilvl="0" w:tplc="BB4A78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04FC6"/>
    <w:multiLevelType w:val="hybridMultilevel"/>
    <w:tmpl w:val="434E5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186FA9"/>
    <w:multiLevelType w:val="hybridMultilevel"/>
    <w:tmpl w:val="D0386BCA"/>
    <w:lvl w:ilvl="0" w:tplc="08760164">
      <w:numFmt w:val="bullet"/>
      <w:lvlText w:val="•"/>
      <w:lvlJc w:val="left"/>
      <w:pPr>
        <w:ind w:left="1230" w:hanging="615"/>
      </w:pPr>
      <w:rPr>
        <w:rFonts w:ascii="Calibri" w:eastAsia="Times New Roman" w:hAnsi="Calibri" w:cs="Calibri"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5E"/>
    <w:rsid w:val="00071142"/>
    <w:rsid w:val="000B194E"/>
    <w:rsid w:val="000C6599"/>
    <w:rsid w:val="000E785E"/>
    <w:rsid w:val="000F49BD"/>
    <w:rsid w:val="00322000"/>
    <w:rsid w:val="00414383"/>
    <w:rsid w:val="004965DE"/>
    <w:rsid w:val="00525D42"/>
    <w:rsid w:val="005C0616"/>
    <w:rsid w:val="006A4CFF"/>
    <w:rsid w:val="008E4A92"/>
    <w:rsid w:val="008F2533"/>
    <w:rsid w:val="00910AE7"/>
    <w:rsid w:val="009742C6"/>
    <w:rsid w:val="00A02FD8"/>
    <w:rsid w:val="00A77446"/>
    <w:rsid w:val="00C44CB7"/>
    <w:rsid w:val="00D66860"/>
    <w:rsid w:val="00E5411B"/>
    <w:rsid w:val="00E85561"/>
    <w:rsid w:val="00F9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5F5D"/>
  <w15:chartTrackingRefBased/>
  <w15:docId w15:val="{68FAB6AC-6C66-4AED-AD58-6D140CBE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8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c:creator>
  <cp:keywords/>
  <dc:description/>
  <cp:lastModifiedBy>TecPodium</cp:lastModifiedBy>
  <cp:revision>2</cp:revision>
  <dcterms:created xsi:type="dcterms:W3CDTF">2019-06-14T21:36:00Z</dcterms:created>
  <dcterms:modified xsi:type="dcterms:W3CDTF">2019-06-14T21:36:00Z</dcterms:modified>
</cp:coreProperties>
</file>