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1E" w:rsidRDefault="00DE12E1" w:rsidP="00313989">
      <w:pPr>
        <w:rPr>
          <w:sz w:val="28"/>
        </w:rPr>
      </w:pPr>
      <w:r>
        <w:rPr>
          <w:sz w:val="28"/>
        </w:rPr>
        <w:t>HW 3</w:t>
      </w:r>
    </w:p>
    <w:p w:rsidR="00661E1E" w:rsidRDefault="008B02F0" w:rsidP="00313989">
      <w:pPr>
        <w:rPr>
          <w:sz w:val="28"/>
        </w:rPr>
      </w:pPr>
      <w:r>
        <w:rPr>
          <w:sz w:val="28"/>
        </w:rPr>
        <w:t xml:space="preserve">The following questions are based on assigned readings from </w:t>
      </w:r>
      <w:r w:rsidRPr="008B02F0">
        <w:rPr>
          <w:i/>
          <w:iCs/>
          <w:sz w:val="28"/>
        </w:rPr>
        <w:t>Speaking of Crime</w:t>
      </w:r>
      <w:r>
        <w:rPr>
          <w:sz w:val="28"/>
        </w:rPr>
        <w:t xml:space="preserve"> (Ch. 2 (pp. 23-26), Ch. 3-4). </w:t>
      </w:r>
      <w:r w:rsidR="00661E1E">
        <w:rPr>
          <w:sz w:val="28"/>
        </w:rPr>
        <w:t>Answer these questions in your own words. If you use exact language from the textbook</w:t>
      </w:r>
      <w:r>
        <w:rPr>
          <w:sz w:val="28"/>
        </w:rPr>
        <w:t xml:space="preserve"> (which you should do very little, if at all)</w:t>
      </w:r>
      <w:r w:rsidR="00661E1E">
        <w:rPr>
          <w:sz w:val="28"/>
        </w:rPr>
        <w:t xml:space="preserve">, you should indicate as much with quotation marks and page numbers. </w:t>
      </w:r>
    </w:p>
    <w:p w:rsidR="00661E1E" w:rsidRDefault="00661E1E" w:rsidP="00313989">
      <w:pPr>
        <w:rPr>
          <w:sz w:val="28"/>
        </w:rPr>
      </w:pPr>
      <w:r>
        <w:rPr>
          <w:sz w:val="28"/>
        </w:rPr>
        <w:t>1.  Explain why and how commands and requests can be performed with the same utterance.  How do we tell the difference between commands and requests?</w:t>
      </w:r>
      <w:r w:rsidR="008B02F0">
        <w:rPr>
          <w:sz w:val="28"/>
        </w:rPr>
        <w:t xml:space="preserve"> (20 pts)</w:t>
      </w:r>
    </w:p>
    <w:p w:rsidR="00661E1E" w:rsidRDefault="00661E1E" w:rsidP="00313989">
      <w:pPr>
        <w:rPr>
          <w:sz w:val="28"/>
        </w:rPr>
      </w:pPr>
    </w:p>
    <w:p w:rsidR="00661E1E" w:rsidRDefault="00661E1E" w:rsidP="00313989">
      <w:pPr>
        <w:rPr>
          <w:sz w:val="28"/>
        </w:rPr>
      </w:pPr>
      <w:r>
        <w:rPr>
          <w:sz w:val="28"/>
        </w:rPr>
        <w:t>2. Why is the distinction between requests/commands important in the search cases?</w:t>
      </w:r>
      <w:r w:rsidR="008B02F0">
        <w:rPr>
          <w:sz w:val="28"/>
        </w:rPr>
        <w:t xml:space="preserve"> (5 pts) </w:t>
      </w:r>
    </w:p>
    <w:p w:rsidR="00661E1E" w:rsidRDefault="00661E1E" w:rsidP="00313989">
      <w:pPr>
        <w:rPr>
          <w:sz w:val="28"/>
        </w:rPr>
      </w:pPr>
    </w:p>
    <w:p w:rsidR="00661E1E" w:rsidRDefault="00661E1E" w:rsidP="00313989">
      <w:pPr>
        <w:rPr>
          <w:sz w:val="28"/>
        </w:rPr>
      </w:pPr>
      <w:r>
        <w:rPr>
          <w:sz w:val="28"/>
        </w:rPr>
        <w:t xml:space="preserve">3. Explain inconsistencies that seem to be present in the Supreme Court’s consideration of requests in search cases and right to counsel cases.  Refer to particular cases and examples. </w:t>
      </w:r>
      <w:r w:rsidR="008B02F0">
        <w:rPr>
          <w:sz w:val="28"/>
        </w:rPr>
        <w:t>(40 pts)</w:t>
      </w:r>
    </w:p>
    <w:p w:rsidR="008B02F0" w:rsidRDefault="008B02F0" w:rsidP="00313989">
      <w:pPr>
        <w:rPr>
          <w:sz w:val="28"/>
        </w:rPr>
      </w:pPr>
    </w:p>
    <w:p w:rsidR="008B02F0" w:rsidRDefault="008B02F0" w:rsidP="00313989">
      <w:pPr>
        <w:rPr>
          <w:sz w:val="28"/>
        </w:rPr>
      </w:pPr>
      <w:r>
        <w:rPr>
          <w:sz w:val="28"/>
        </w:rPr>
        <w:t>4. What remedies do Solan and Tiersma suggest in search cases and right to counsel cases? That is, to protect the rights of citizens, what do they recommend should be part of procedure when in these situations?  (10 pts)</w:t>
      </w:r>
    </w:p>
    <w:p w:rsidR="00661E1E" w:rsidRDefault="00661E1E" w:rsidP="00313989">
      <w:pPr>
        <w:rPr>
          <w:sz w:val="28"/>
        </w:rPr>
      </w:pPr>
      <w:bookmarkStart w:id="0" w:name="_GoBack"/>
      <w:bookmarkEnd w:id="0"/>
    </w:p>
    <w:sectPr w:rsidR="00661E1E" w:rsidSect="00313989">
      <w:pgSz w:w="12240" w:h="15840"/>
      <w:pgMar w:top="1440" w:right="1008" w:bottom="1440"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compat>
  <w:rsids>
    <w:rsidRoot w:val="00DE12E1"/>
    <w:rsid w:val="0009492B"/>
    <w:rsid w:val="00661E1E"/>
    <w:rsid w:val="008B02F0"/>
    <w:rsid w:val="00A27355"/>
    <w:rsid w:val="00DE12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9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 Terrie D</dc:creator>
  <cp:lastModifiedBy>klish</cp:lastModifiedBy>
  <cp:revision>2</cp:revision>
  <dcterms:created xsi:type="dcterms:W3CDTF">2020-02-10T11:14:00Z</dcterms:created>
  <dcterms:modified xsi:type="dcterms:W3CDTF">2020-02-10T11:14:00Z</dcterms:modified>
</cp:coreProperties>
</file>