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FA" w:rsidRDefault="002D1CFA" w:rsidP="002D1CFA">
      <w:pPr>
        <w:pStyle w:val="NormalWeb"/>
        <w:spacing w:before="180" w:beforeAutospacing="0" w:after="180" w:afterAutospacing="0"/>
        <w:rPr>
          <w:rFonts w:ascii="&amp;quot" w:hAnsi="&amp;quot"/>
          <w:color w:val="343A3F"/>
        </w:rPr>
      </w:pPr>
      <w:bookmarkStart w:id="0" w:name="_GoBack"/>
      <w:bookmarkEnd w:id="0"/>
      <w:r w:rsidRPr="002D1CFA">
        <w:rPr>
          <w:rFonts w:ascii="&amp;quot" w:hAnsi="&amp;quot"/>
          <w:b/>
          <w:bCs/>
          <w:color w:val="343A3F"/>
        </w:rPr>
        <w:t>Peer response 1</w:t>
      </w:r>
      <w:r>
        <w:rPr>
          <w:rFonts w:ascii="&amp;quot" w:hAnsi="&amp;quot"/>
          <w:color w:val="343A3F"/>
        </w:rPr>
        <w:t xml:space="preserve"> (Respond to peer must be 80- 100 words include a reference along with response)</w:t>
      </w:r>
    </w:p>
    <w:p w:rsidR="002D1CFA" w:rsidRDefault="002D1CFA" w:rsidP="002D1CFA">
      <w:pPr>
        <w:pStyle w:val="NormalWeb"/>
        <w:spacing w:before="180" w:beforeAutospacing="0" w:after="180" w:afterAutospacing="0"/>
        <w:rPr>
          <w:rFonts w:ascii="&amp;quot" w:hAnsi="&amp;quot"/>
          <w:color w:val="343A3F"/>
        </w:rPr>
      </w:pPr>
      <w:r>
        <w:rPr>
          <w:rFonts w:ascii="&amp;quot" w:hAnsi="&amp;quot"/>
          <w:color w:val="343A3F"/>
        </w:rPr>
        <w:t>Accreditation in healthcare is mostly an elective plan that enables individuals outside of the organization to analyze a facility's ethical conformity standards (Alkhenizan&amp; Shaw, 2011). One of the prime purposes of accreditation in healthcare is to encourage quality care to patients. Surprisingly, the public's view of accreditation is a positive perspective as well. Most case studies have proven that 98% of traditional accreditation plans improve clinical outcomes and quality care initiatives(Impact of Accreditation on Quality in Healthcare, 2018). Some of the major healthcare accreditation organizations include The Joint Commission and the National Committee for Quality Assurance.</w:t>
      </w:r>
    </w:p>
    <w:p w:rsidR="002D1CFA" w:rsidRDefault="002D1CFA" w:rsidP="002D1CFA">
      <w:pPr>
        <w:pStyle w:val="NormalWeb"/>
        <w:spacing w:before="180" w:beforeAutospacing="0" w:after="180" w:afterAutospacing="0"/>
        <w:rPr>
          <w:rFonts w:ascii="&amp;quot" w:hAnsi="&amp;quot"/>
          <w:color w:val="343A3F"/>
        </w:rPr>
      </w:pPr>
      <w:r>
        <w:rPr>
          <w:rFonts w:ascii="&amp;quot" w:hAnsi="&amp;quot"/>
          <w:color w:val="343A3F"/>
        </w:rPr>
        <w:t>     Through these special programs, methodical schemas are enacted to observe and evaluate a provider's regulatory practices. With The Joint Commission organization, healthcare providers like doctor offices and hospitals can received accreditation by simply accomplishing a complex on-site survey (What is Accreditation). However, there are variations in accreditation for distinct medical providers. For example, with nursing homes of course is more of a long-term stay for patients in which a surveyor can either obtain a long-term care or Medicare/Medicaid accreditation (The Joint Commission, 2019). As for hospitals, most of their accreditation awards are deemed by their surgical centers. </w:t>
      </w:r>
    </w:p>
    <w:p w:rsidR="002D1CFA" w:rsidRDefault="002D1CFA" w:rsidP="002D1CFA">
      <w:pPr>
        <w:pStyle w:val="NormalWeb"/>
        <w:spacing w:before="180" w:beforeAutospacing="0" w:after="180" w:afterAutospacing="0"/>
        <w:rPr>
          <w:rFonts w:ascii="&amp;quot" w:hAnsi="&amp;quot"/>
          <w:color w:val="343A3F"/>
        </w:rPr>
      </w:pPr>
      <w:r>
        <w:rPr>
          <w:rFonts w:ascii="&amp;quot" w:hAnsi="&amp;quot"/>
          <w:color w:val="343A3F"/>
        </w:rPr>
        <w:t>      Urgent care accreditation is a little bit different in that the facilities have to meet all of their regulatory requirements before becoming accredited. In other words, there are no short cuts or partial passes to achieve accreditation because of their convenience to customers. Since urgent care centers are viewed as a medical mediator between a physician's office and the emergency room; they are likely to be held to a higher quality standard. For all other various specialty clinics, The Joint Commission organization offers post-acute care certification. These facilities attend to short-care patients and can surpass accreditation in a shorter amount of time (The Joint Commission, 2019). </w:t>
      </w:r>
    </w:p>
    <w:p w:rsidR="00A84430" w:rsidRDefault="00A84430"/>
    <w:p w:rsidR="002D1CFA" w:rsidRPr="002D1CFA" w:rsidRDefault="002D1CFA">
      <w:pPr>
        <w:rPr>
          <w:rFonts w:ascii="Helvetica" w:hAnsi="Helvetica" w:cs="Helvetica"/>
          <w:b/>
          <w:bCs/>
          <w:color w:val="343A3F"/>
        </w:rPr>
      </w:pPr>
      <w:r w:rsidRPr="002D1CFA">
        <w:rPr>
          <w:rFonts w:ascii="Helvetica" w:hAnsi="Helvetica" w:cs="Helvetica"/>
          <w:b/>
          <w:bCs/>
          <w:color w:val="343A3F"/>
        </w:rPr>
        <w:t>Peer response 2</w:t>
      </w:r>
      <w:r>
        <w:rPr>
          <w:rFonts w:ascii="Helvetica" w:hAnsi="Helvetica" w:cs="Helvetica"/>
          <w:b/>
          <w:bCs/>
          <w:color w:val="343A3F"/>
        </w:rPr>
        <w:t xml:space="preserve"> ( respond to peer must be 80-100 words include the reference)</w:t>
      </w:r>
    </w:p>
    <w:p w:rsidR="002D1CFA" w:rsidRDefault="002D1CFA">
      <w:r>
        <w:rPr>
          <w:rFonts w:ascii="Helvetica" w:hAnsi="Helvetica" w:cs="Helvetica"/>
          <w:color w:val="343A3F"/>
        </w:rPr>
        <w:t xml:space="preserve">When attaining accreditation, healthcare organization demonstrates its ability to meet regulatory requirements and standards established by a recognized accreditation organization (Accreditation Commission for Health Care, 2019). Accreditation is a process of review that, if successful, shows the organization's commitment to the standards of quality and ability to demonstrate a higher level of performance, patient care, and safety. Moreover, accreditation demonstrates dedication to stay compliant with industry standards, containing costs, and practicing quality improvement on an ongoing basis (Accreditation Commission for Health Care, 2019). </w:t>
      </w:r>
      <w:r>
        <w:rPr>
          <w:rFonts w:ascii="&amp;quot" w:hAnsi="&amp;quot"/>
          <w:color w:val="343A3F"/>
        </w:rPr>
        <w:br/>
      </w:r>
      <w:r>
        <w:rPr>
          <w:rFonts w:ascii="Helvetica" w:hAnsi="Helvetica" w:cs="Helvetica"/>
          <w:color w:val="343A3F"/>
        </w:rPr>
        <w:t>There are many healthcare accreditation organizations, but I would like to highlight organizations that accredit entities like long-term care facilities and urgent care facilities.</w:t>
      </w:r>
      <w:r>
        <w:rPr>
          <w:rFonts w:ascii="&amp;quot" w:hAnsi="&amp;quot"/>
          <w:color w:val="343A3F"/>
        </w:rPr>
        <w:br/>
      </w:r>
      <w:r>
        <w:rPr>
          <w:rFonts w:ascii="Helvetica" w:hAnsi="Helvetica" w:cs="Helvetica"/>
          <w:color w:val="343A3F"/>
        </w:rPr>
        <w:t xml:space="preserve">Commission on Accreditation of Rehabilitation Facilities (CARF) is an accreditation agency for nursing or long-term care facilities that offers an accreditation program for the entirety of a Continuing Care Retirement Community (CCRC) and not just the nursing center component (CARF, 2019). CARF also offers accreditation for assisted living providers. CARF accreditation </w:t>
      </w:r>
      <w:r>
        <w:rPr>
          <w:rFonts w:ascii="Helvetica" w:hAnsi="Helvetica" w:cs="Helvetica"/>
          <w:color w:val="343A3F"/>
        </w:rPr>
        <w:lastRenderedPageBreak/>
        <w:t xml:space="preserve">is rare due to the fees that providers have to pay for the review. Moreover, other expenses can include staff, time, and effort in qualifying for accreditation (CARF, 2019). </w:t>
      </w:r>
      <w:r>
        <w:rPr>
          <w:rFonts w:ascii="&amp;quot" w:hAnsi="&amp;quot"/>
          <w:color w:val="343A3F"/>
        </w:rPr>
        <w:br/>
      </w:r>
      <w:r>
        <w:rPr>
          <w:rFonts w:ascii="Helvetica" w:hAnsi="Helvetica" w:cs="Helvetica"/>
          <w:color w:val="343A3F"/>
        </w:rPr>
        <w:t xml:space="preserve">Urgent Care Association (UCA) organization conducts urgent care entities reviews and awards Certified Urgent Care (CUC) to the facilities that meet national standards of care (Urgent Care Association, 2019). Certification demonstrates entities' ability to meet the scope of minimal expectations to define a qualified urgent care facility that is consistent with a set of UCA criteria that include easy access and a broad spectrum of medical services (Urgent Care Association, 2019). </w:t>
      </w:r>
      <w:r>
        <w:rPr>
          <w:rFonts w:ascii="&amp;quot" w:hAnsi="&amp;quot"/>
          <w:color w:val="343A3F"/>
        </w:rPr>
        <w:br/>
      </w:r>
      <w:r>
        <w:rPr>
          <w:rFonts w:ascii="Helvetica" w:hAnsi="Helvetica" w:cs="Helvetica"/>
          <w:color w:val="343A3F"/>
        </w:rPr>
        <w:t>Consumers and the public, in general, look for accredited healthcare organizations to ensure providers strive for the highest quality care.</w:t>
      </w:r>
    </w:p>
    <w:sectPr w:rsidR="002D1CFA" w:rsidSect="00F47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D1CFA"/>
    <w:rsid w:val="002D1CFA"/>
    <w:rsid w:val="00572995"/>
    <w:rsid w:val="00A84430"/>
    <w:rsid w:val="00EB2BD1"/>
    <w:rsid w:val="00F47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C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8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brice</dc:creator>
  <cp:lastModifiedBy>klish</cp:lastModifiedBy>
  <cp:revision>2</cp:revision>
  <dcterms:created xsi:type="dcterms:W3CDTF">2020-05-12T16:31:00Z</dcterms:created>
  <dcterms:modified xsi:type="dcterms:W3CDTF">2020-05-12T16:31:00Z</dcterms:modified>
</cp:coreProperties>
</file>