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FF" w:rsidRPr="00B015FF" w:rsidRDefault="00B015FF" w:rsidP="00B015FF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r w:rsidRPr="00B015FF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4 - Background</w:t>
      </w:r>
    </w:p>
    <w:bookmarkEnd w:id="0"/>
    <w:p w:rsidR="00B015FF" w:rsidRPr="00B015FF" w:rsidRDefault="00B015FF" w:rsidP="00B015FF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/>
        <w:outlineLvl w:val="1"/>
        <w:rPr>
          <w:rFonts w:ascii="Arial" w:eastAsia="Times New Roman" w:hAnsi="Arial" w:cs="Arial"/>
          <w:b/>
          <w:bCs/>
          <w:caps/>
          <w:color w:val="FFFFFF"/>
          <w:sz w:val="34"/>
          <w:szCs w:val="34"/>
        </w:rPr>
      </w:pPr>
      <w:r w:rsidRPr="00B015FF"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  <w:t>INCIDENT COMMAND SYSTEM; PRINCIPLES AND FEATURES PART II; DISASTER PREPAREDNESS </w:t>
      </w:r>
      <w:r w:rsidRPr="00B015FF">
        <w:rPr>
          <w:rFonts w:ascii="Arial" w:eastAsia="Times New Roman" w:hAnsi="Arial" w:cs="Arial"/>
          <w:b/>
          <w:bCs/>
          <w:caps/>
          <w:color w:val="FFFFFF"/>
          <w:sz w:val="34"/>
          <w:szCs w:val="34"/>
        </w:rPr>
        <w:fldChar w:fldCharType="begin"/>
      </w:r>
      <w:r w:rsidRPr="00B015FF">
        <w:rPr>
          <w:rFonts w:ascii="Arial" w:eastAsia="Times New Roman" w:hAnsi="Arial" w:cs="Arial"/>
          <w:b/>
          <w:bCs/>
          <w:caps/>
          <w:color w:val="FFFFFF"/>
          <w:sz w:val="34"/>
          <w:szCs w:val="34"/>
        </w:rPr>
        <w:instrText xml:space="preserve"> INCLUDEPICTURE "/var/folders/68/49_bkqz173g18plzc78mg2l40000gn/T/com.microsoft.Word/WebArchiveCopyPasteTempFiles/pixel.gif" \* MERGEFORMATINET </w:instrText>
      </w:r>
      <w:r w:rsidRPr="00B015FF">
        <w:rPr>
          <w:rFonts w:ascii="Arial" w:eastAsia="Times New Roman" w:hAnsi="Arial" w:cs="Arial"/>
          <w:b/>
          <w:bCs/>
          <w:caps/>
          <w:color w:val="FFFFFF"/>
          <w:sz w:val="34"/>
          <w:szCs w:val="34"/>
        </w:rPr>
        <w:fldChar w:fldCharType="separate"/>
      </w:r>
      <w:r w:rsidRPr="00B015FF">
        <w:rPr>
          <w:rFonts w:ascii="Arial" w:eastAsia="Times New Roman" w:hAnsi="Arial" w:cs="Arial"/>
          <w:b/>
          <w:bCs/>
          <w:caps/>
          <w:noProof/>
          <w:color w:val="FFFFFF"/>
          <w:sz w:val="34"/>
          <w:szCs w:val="34"/>
        </w:rPr>
        <w:drawing>
          <wp:inline distT="0" distB="0" distL="0" distR="0">
            <wp:extent cx="12065" cy="12065"/>
            <wp:effectExtent l="0" t="0" r="0" b="0"/>
            <wp:docPr id="1" name="Picture 1" descr="/var/folders/68/49_bkqz173g18plzc78mg2l40000gn/T/com.microsoft.Word/WebArchiveCopyPasteTempFil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68/49_bkqz173g18plzc78mg2l40000gn/T/com.microsoft.Word/WebArchiveCopyPasteTempFiles/pix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5FF">
        <w:rPr>
          <w:rFonts w:ascii="Arial" w:eastAsia="Times New Roman" w:hAnsi="Arial" w:cs="Arial"/>
          <w:b/>
          <w:bCs/>
          <w:caps/>
          <w:color w:val="FFFFFF"/>
          <w:sz w:val="34"/>
          <w:szCs w:val="34"/>
        </w:rPr>
        <w:fldChar w:fldCharType="end"/>
      </w:r>
    </w:p>
    <w:p w:rsidR="00B015FF" w:rsidRPr="00B015FF" w:rsidRDefault="00B015FF" w:rsidP="00B015FF">
      <w:pPr>
        <w:shd w:val="clear" w:color="auto" w:fill="C4D5DD"/>
        <w:spacing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B015FF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color w:val="363636"/>
        </w:rPr>
        <w:t>EOC organizations structures and staffing: Management and operations (2012, December). Mississippi Emergency Management Agency. Retrieved from </w:t>
      </w:r>
      <w:hyperlink r:id="rId5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https://www.msema.org/wp-content/uploads/2018/10/03_sm_structures_dec2012.pdf</w:t>
        </w:r>
      </w:hyperlink>
      <w:r w:rsidRPr="00B015FF">
        <w:rPr>
          <w:rFonts w:ascii="Arial" w:eastAsia="Times New Roman" w:hAnsi="Arial" w:cs="Arial"/>
          <w:color w:val="363636"/>
        </w:rPr>
        <w:t> </w:t>
      </w:r>
      <w:r w:rsidRPr="00B015FF">
        <w:rPr>
          <w:rFonts w:ascii="Arial" w:eastAsia="Times New Roman" w:hAnsi="Arial" w:cs="Arial"/>
          <w:color w:val="363636"/>
        </w:rPr>
        <w:br/>
        <w:t>Ignore Discussion Questions after each section.</w:t>
      </w:r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color w:val="363636"/>
        </w:rPr>
        <w:t>FEMA and federal partners continue to support areas affected by the aftermath of Sandy (2012). FEMA. Retrieved from </w:t>
      </w:r>
      <w:hyperlink r:id="rId6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https://www.govloop.com/community/blog/fema-and-federal-partners-continue-steadfast-support-for-areas-affected-by-superstorm/</w:t>
        </w:r>
      </w:hyperlink>
      <w:r w:rsidRPr="00B015FF">
        <w:rPr>
          <w:rFonts w:ascii="Arial" w:eastAsia="Times New Roman" w:hAnsi="Arial" w:cs="Arial"/>
          <w:color w:val="363636"/>
        </w:rPr>
        <w:t> [Review the various federal agencies that are coordinated with FEMA.]</w:t>
      </w:r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color w:val="363636"/>
        </w:rPr>
        <w:t>FEMA overview of federal efforts to prepare for and respond to Hurricane Maria (2018). Retrieved from </w:t>
      </w:r>
      <w:hyperlink r:id="rId7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https://www.fema.gov/blog/overview-federal-efforts-prepare-and-respond-hurricane-maria</w:t>
        </w:r>
      </w:hyperlink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color w:val="363636"/>
        </w:rPr>
        <w:t>FEMA provides update on federal support to Hurricane Irma response (2018). Retrieved from </w:t>
      </w:r>
      <w:hyperlink r:id="rId8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https://www.fema.gov/news-release/20200220/fema-provides-update-federal-support-hurricane-irma-response </w:t>
        </w:r>
      </w:hyperlink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i/>
          <w:iCs/>
          <w:color w:val="363636"/>
        </w:rPr>
        <w:t>How to address equity as part of COVID-19 incident command</w:t>
      </w:r>
      <w:r w:rsidRPr="00B015FF">
        <w:rPr>
          <w:rFonts w:ascii="Arial" w:eastAsia="Times New Roman" w:hAnsi="Arial" w:cs="Arial"/>
          <w:color w:val="363636"/>
        </w:rPr>
        <w:t> (2020, May 6). Institute for Healthcare Improvement. Retrieved from </w:t>
      </w:r>
      <w:hyperlink r:id="rId9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http://www.ihi.org/communities/blogs/how-to-address-equity-as-part-of-covid-19-incident-command</w:t>
        </w:r>
      </w:hyperlink>
      <w:r w:rsidRPr="00B015FF">
        <w:rPr>
          <w:rFonts w:ascii="Arial" w:eastAsia="Times New Roman" w:hAnsi="Arial" w:cs="Arial"/>
          <w:color w:val="363636"/>
        </w:rPr>
        <w:t> </w:t>
      </w:r>
    </w:p>
    <w:p w:rsidR="00B015FF" w:rsidRPr="00B015FF" w:rsidRDefault="00B015FF" w:rsidP="00B015FF">
      <w:pPr>
        <w:spacing w:before="100" w:beforeAutospacing="1" w:after="240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color w:val="363636"/>
        </w:rPr>
        <w:t>National Preparedness Resource Library, FEMA </w:t>
      </w:r>
      <w:hyperlink r:id="rId10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http://www.fema.gov/national-preparedness-resource-library</w:t>
        </w:r>
      </w:hyperlink>
    </w:p>
    <w:p w:rsidR="00B015FF" w:rsidRPr="00B015FF" w:rsidRDefault="00B015FF" w:rsidP="00B015FF">
      <w:pPr>
        <w:shd w:val="clear" w:color="auto" w:fill="C4D5DD"/>
        <w:spacing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B015FF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Website</w:t>
      </w:r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i/>
          <w:iCs/>
          <w:color w:val="363636"/>
        </w:rPr>
        <w:lastRenderedPageBreak/>
        <w:t>Coronavirus Emergency Management Best Practices</w:t>
      </w:r>
      <w:r w:rsidRPr="00B015FF">
        <w:rPr>
          <w:rFonts w:ascii="Arial" w:eastAsia="Times New Roman" w:hAnsi="Arial" w:cs="Arial"/>
          <w:color w:val="363636"/>
        </w:rPr>
        <w:t>. FEMA. </w:t>
      </w:r>
      <w:hyperlink r:id="rId11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https://www.fema.gov/coronavirus/best-practices</w:t>
        </w:r>
      </w:hyperlink>
      <w:r w:rsidRPr="00B015FF">
        <w:rPr>
          <w:rFonts w:ascii="Arial" w:eastAsia="Times New Roman" w:hAnsi="Arial" w:cs="Arial"/>
          <w:color w:val="363636"/>
        </w:rPr>
        <w:t> </w:t>
      </w:r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i/>
          <w:iCs/>
          <w:color w:val="363636"/>
        </w:rPr>
        <w:t>FEMA</w:t>
      </w:r>
      <w:r w:rsidRPr="00B015FF">
        <w:rPr>
          <w:rFonts w:ascii="Arial" w:eastAsia="Times New Roman" w:hAnsi="Arial" w:cs="Arial"/>
          <w:color w:val="363636"/>
        </w:rPr>
        <w:t>. </w:t>
      </w:r>
      <w:hyperlink r:id="rId12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</w:t>
        </w:r>
      </w:hyperlink>
    </w:p>
    <w:p w:rsidR="00B015FF" w:rsidRPr="00B015FF" w:rsidRDefault="00B015FF" w:rsidP="00B015FF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</w:rPr>
      </w:pPr>
      <w:r w:rsidRPr="00B015FF">
        <w:rPr>
          <w:rFonts w:ascii="Arial" w:eastAsia="Times New Roman" w:hAnsi="Arial" w:cs="Arial"/>
          <w:i/>
          <w:iCs/>
          <w:color w:val="363636"/>
        </w:rPr>
        <w:t>Incident Command System Resources</w:t>
      </w:r>
      <w:r w:rsidRPr="00B015FF">
        <w:rPr>
          <w:rFonts w:ascii="Arial" w:eastAsia="Times New Roman" w:hAnsi="Arial" w:cs="Arial"/>
          <w:color w:val="363636"/>
        </w:rPr>
        <w:t>. FEMA. </w:t>
      </w:r>
      <w:hyperlink r:id="rId13" w:tgtFrame="_blank" w:history="1">
        <w:r w:rsidRPr="00B015FF">
          <w:rPr>
            <w:rFonts w:ascii="Arial" w:eastAsia="Times New Roman" w:hAnsi="Arial" w:cs="Arial"/>
            <w:i/>
            <w:iCs/>
            <w:color w:val="CC3300"/>
            <w:u w:val="single"/>
          </w:rPr>
          <w:t>https://training.fema.gov/emiweb/is/icsresource/</w:t>
        </w:r>
      </w:hyperlink>
    </w:p>
    <w:p w:rsidR="00B015FF" w:rsidRPr="00B015FF" w:rsidRDefault="00B015FF" w:rsidP="00B015FF">
      <w:pPr>
        <w:rPr>
          <w:rFonts w:eastAsia="Times New Roman" w:cs="Times New Roman"/>
        </w:rPr>
      </w:pPr>
    </w:p>
    <w:p w:rsidR="009117A7" w:rsidRDefault="00B015FF"/>
    <w:sectPr w:rsidR="009117A7" w:rsidSect="00E1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FF"/>
    <w:rsid w:val="004B3698"/>
    <w:rsid w:val="00B015FF"/>
    <w:rsid w:val="00E16746"/>
    <w:rsid w:val="00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EDDE179-40D7-0C42-B5F4-E5825CEB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69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B015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15F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4B36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01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15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015FF"/>
  </w:style>
  <w:style w:type="paragraph" w:styleId="NormalWeb">
    <w:name w:val="Normal (Web)"/>
    <w:basedOn w:val="Normal"/>
    <w:uiPriority w:val="99"/>
    <w:semiHidden/>
    <w:unhideWhenUsed/>
    <w:rsid w:val="00B015FF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015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1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news-release/20200220/fema-provides-update-federal-support-hurricane-irma-response" TargetMode="External"/><Relationship Id="rId13" Type="http://schemas.openxmlformats.org/officeDocument/2006/relationships/hyperlink" Target="https://training.fema.gov/emiweb/is/icsresour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ema.gov/blog/overview-federal-efforts-prepare-and-respond-hurricane-maria" TargetMode="External"/><Relationship Id="rId12" Type="http://schemas.openxmlformats.org/officeDocument/2006/relationships/hyperlink" Target="https://www.fem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loop.com/community/blog/fema-and-federal-partners-continue-steadfast-support-for-areas-affected-by-superstorm/" TargetMode="External"/><Relationship Id="rId11" Type="http://schemas.openxmlformats.org/officeDocument/2006/relationships/hyperlink" Target="https://www.fema.gov/coronavirus/best-practices" TargetMode="External"/><Relationship Id="rId5" Type="http://schemas.openxmlformats.org/officeDocument/2006/relationships/hyperlink" Target="https://www.msema.org/wp-content/uploads/2018/10/03_sm_structures_dec201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ema.gov/national-preparedness-resource-library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ihi.org/communities/blogs/how-to-address-equity-as-part-of-covid-19-incident-comm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Pinero</dc:creator>
  <cp:keywords/>
  <dc:description/>
  <cp:lastModifiedBy>Pedro Pinero</cp:lastModifiedBy>
  <cp:revision>1</cp:revision>
  <dcterms:created xsi:type="dcterms:W3CDTF">2021-07-13T02:33:00Z</dcterms:created>
  <dcterms:modified xsi:type="dcterms:W3CDTF">2021-07-13T02:33:00Z</dcterms:modified>
</cp:coreProperties>
</file>